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4049371" w14:textId="298E36AE"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455951">
        <w:rPr>
          <w:rFonts w:ascii="Arial" w:hAnsi="Arial" w:cs="Arial"/>
          <w:b/>
          <w:bCs/>
          <w:sz w:val="28"/>
        </w:rPr>
        <w:t>8</w:t>
      </w:r>
      <w:r w:rsidR="00AB2AEB">
        <w:rPr>
          <w:rFonts w:ascii="Arial" w:hAnsi="Arial" w:cs="Arial" w:hint="eastAsia"/>
          <w:b/>
          <w:bCs/>
          <w:sz w:val="28"/>
          <w:lang w:eastAsia="ko-KR"/>
        </w:rPr>
        <w:t>bis</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2467E5" w:rsidRPr="002467E5">
        <w:rPr>
          <w:rFonts w:ascii="Arial" w:hAnsi="Arial" w:cs="Arial"/>
          <w:b/>
          <w:bCs/>
          <w:sz w:val="28"/>
        </w:rPr>
        <w:t>2408090</w:t>
      </w:r>
    </w:p>
    <w:p w14:paraId="65485760" w14:textId="03602676" w:rsidR="00E14C48" w:rsidRPr="00E14C48" w:rsidRDefault="007F55BD" w:rsidP="00A343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w:t>
      </w:r>
      <w:r w:rsidRPr="00F67EB6">
        <w:rPr>
          <w:rFonts w:ascii="Arial" w:eastAsia="MS Mincho" w:hAnsi="Arial" w:cs="Arial"/>
          <w:b/>
          <w:bCs/>
          <w:sz w:val="28"/>
          <w:lang w:eastAsia="ja-JP"/>
        </w:rPr>
        <w:t xml:space="preserve">, </w:t>
      </w:r>
      <w:r>
        <w:rPr>
          <w:rFonts w:ascii="Arial" w:eastAsia="MS Mincho" w:hAnsi="Arial" w:cs="Arial"/>
          <w:b/>
          <w:bCs/>
          <w:sz w:val="28"/>
          <w:lang w:eastAsia="ja-JP"/>
        </w:rPr>
        <w:t>China</w:t>
      </w:r>
      <w:r w:rsidRPr="00F67EB6">
        <w:rPr>
          <w:rFonts w:ascii="Arial" w:eastAsia="MS Mincho" w:hAnsi="Arial" w:cs="Arial"/>
          <w:b/>
          <w:bCs/>
          <w:sz w:val="28"/>
          <w:lang w:eastAsia="ja-JP"/>
        </w:rPr>
        <w:t xml:space="preserve">, </w:t>
      </w:r>
      <w:r>
        <w:rPr>
          <w:rFonts w:ascii="Arial" w:eastAsia="MS Mincho" w:hAnsi="Arial" w:cs="Arial"/>
          <w:b/>
          <w:bCs/>
          <w:sz w:val="28"/>
          <w:lang w:eastAsia="ja-JP"/>
        </w:rPr>
        <w:t>October 14</w:t>
      </w:r>
      <w:r w:rsidRPr="00CB6D1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sidRPr="00CB6D19">
        <w:rPr>
          <w:rFonts w:ascii="Arial" w:eastAsia="MS Mincho" w:hAnsi="Arial" w:cs="Arial"/>
          <w:b/>
          <w:bCs/>
          <w:sz w:val="28"/>
          <w:vertAlign w:val="superscript"/>
          <w:lang w:eastAsia="ja-JP"/>
        </w:rPr>
        <w:t>th</w:t>
      </w:r>
      <w:r w:rsidRPr="00F67EB6">
        <w:rPr>
          <w:rFonts w:ascii="Arial" w:eastAsia="MS Mincho" w:hAnsi="Arial" w:cs="Arial"/>
          <w:b/>
          <w:bCs/>
          <w:sz w:val="28"/>
          <w:lang w:eastAsia="ja-JP"/>
        </w:rPr>
        <w:t>, 2024</w:t>
      </w:r>
    </w:p>
    <w:p w14:paraId="1F350865" w14:textId="77777777" w:rsidR="00197EC1" w:rsidRPr="007F55BD"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564EA251"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7F55BD">
        <w:rPr>
          <w:szCs w:val="22"/>
          <w:lang w:val="en-US" w:eastAsia="ko-KR"/>
        </w:rPr>
        <w:t xml:space="preserve">WID </w:t>
      </w:r>
      <w:r w:rsidR="00455951">
        <w:rPr>
          <w:szCs w:val="22"/>
          <w:lang w:val="en-US" w:eastAsia="ko-KR"/>
        </w:rPr>
        <w:t>is revised</w:t>
      </w:r>
      <w:r w:rsidR="007F55BD">
        <w:rPr>
          <w:szCs w:val="22"/>
          <w:lang w:val="en-US" w:eastAsia="ko-KR"/>
        </w:rPr>
        <w:t xml:space="preserve"> </w:t>
      </w:r>
      <w:r w:rsidR="00455951">
        <w:rPr>
          <w:szCs w:val="22"/>
          <w:lang w:val="en-US" w:eastAsia="ko-KR"/>
        </w:rPr>
        <w:t>in RAN#104 [2]</w:t>
      </w:r>
      <w:r w:rsidR="007F55BD">
        <w:rPr>
          <w:szCs w:val="22"/>
          <w:lang w:val="en-US" w:eastAsia="ko-KR"/>
        </w:rPr>
        <w:t>, which is revised again in RAN#105 [3] as follows;</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5695E58E"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for inter-CU Layer1/Layer 2 Triggered Mobility (LTM) [RAN2, RAN3]</w:t>
            </w:r>
          </w:p>
          <w:p w14:paraId="4F946DC6"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Prioritize the case when CU is acting as MN when DC is not configured</w:t>
            </w:r>
          </w:p>
          <w:p w14:paraId="0C442212"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When DC is configured, inter-CU LTM can be configured either in MN or in SN but not both at the same time. For such cases:</w:t>
            </w:r>
          </w:p>
          <w:p w14:paraId="2CDBB78D"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SN and MN is unchanged</w:t>
            </w:r>
          </w:p>
          <w:p w14:paraId="041D59BE"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MN and SN is unchanged or SN is released</w:t>
            </w:r>
          </w:p>
          <w:p w14:paraId="7508865E"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support for subsequent LTM mobility procedures aiming to avoid RRC configuration between cell switches as per Rel-18 LTM</w:t>
            </w:r>
          </w:p>
          <w:p w14:paraId="6317B4C4"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 xml:space="preserve">Coordination with SA3 needed with respect to security key handling </w:t>
            </w:r>
          </w:p>
          <w:p w14:paraId="1F7E9D5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Note: Rel. 18 intra-CU LTM procedure is considered as baseline for adding inter-CU support</w:t>
            </w:r>
          </w:p>
          <w:p w14:paraId="57670026" w14:textId="77777777" w:rsidR="007F55BD" w:rsidRPr="007F55BD" w:rsidRDefault="007F55BD" w:rsidP="007F55BD">
            <w:pPr>
              <w:spacing w:after="180"/>
              <w:jc w:val="left"/>
              <w:rPr>
                <w:rFonts w:eastAsia="바탕"/>
                <w:sz w:val="20"/>
                <w:highlight w:val="cyan"/>
                <w:lang w:eastAsia="en-GB"/>
              </w:rPr>
            </w:pPr>
          </w:p>
          <w:p w14:paraId="257DA113"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Measurements related enhancements for purpose of supporting LTM: [RAN2, RAN1]</w:t>
            </w:r>
          </w:p>
          <w:p w14:paraId="5F9925A0"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Measurement related enhancements are applicable to Intra-CU MCG/SCG LTM and Inter-CU MCG/SCG LTM</w:t>
            </w:r>
          </w:p>
          <w:p w14:paraId="11454F2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necessary components to support event triggered L1 measurement reporting [RAN2, RAN1]</w:t>
            </w:r>
          </w:p>
          <w:p w14:paraId="65D34EF0" w14:textId="5ED717D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Specify support for CSI-RS measurements for LTM procedures and enable CSI-RS based beam management [RAN1]</w:t>
            </w:r>
          </w:p>
          <w:p w14:paraId="768827F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CSI acquisition on candidate cell(s) based on CSI-RS before or during LTM cell switch [RAN1]</w:t>
            </w:r>
          </w:p>
          <w:p w14:paraId="60736788" w14:textId="77777777" w:rsidR="007F55BD" w:rsidRPr="007F55BD" w:rsidRDefault="007F55BD" w:rsidP="007F55BD">
            <w:pPr>
              <w:keepLines/>
              <w:spacing w:after="180"/>
              <w:ind w:left="360" w:firstLine="360"/>
              <w:jc w:val="left"/>
              <w:rPr>
                <w:rFonts w:eastAsia="바탕"/>
                <w:sz w:val="20"/>
                <w:lang w:eastAsia="en-GB"/>
              </w:rPr>
            </w:pPr>
          </w:p>
          <w:p w14:paraId="4657BD06" w14:textId="77777777" w:rsidR="007F55BD" w:rsidRPr="007F55BD" w:rsidRDefault="007F55BD" w:rsidP="007F55BD">
            <w:pPr>
              <w:keepLines/>
              <w:spacing w:after="180"/>
              <w:ind w:left="360" w:firstLine="360"/>
              <w:jc w:val="left"/>
              <w:rPr>
                <w:rFonts w:eastAsia="바탕"/>
                <w:sz w:val="20"/>
                <w:lang w:eastAsia="en-GB"/>
              </w:rPr>
            </w:pPr>
            <w:r w:rsidRPr="007F55BD">
              <w:rPr>
                <w:rFonts w:eastAsia="바탕"/>
                <w:sz w:val="20"/>
                <w:lang w:eastAsia="en-GB"/>
              </w:rPr>
              <w:t xml:space="preserve">NOTE: </w:t>
            </w:r>
            <w:r w:rsidRPr="007F55BD">
              <w:rPr>
                <w:rFonts w:eastAsia="바탕"/>
                <w:sz w:val="20"/>
                <w:lang w:eastAsia="en-GB"/>
              </w:rPr>
              <w:tab/>
              <w:t>RAN1 WG to decide on whether to support CSI report before or during the LTM cell switch, as part of the CSI acquisition procedure.</w:t>
            </w:r>
          </w:p>
          <w:p w14:paraId="2EFB693F" w14:textId="77777777" w:rsidR="007F55BD" w:rsidRPr="007F55BD" w:rsidRDefault="007F55BD" w:rsidP="007F55BD">
            <w:pPr>
              <w:spacing w:after="180"/>
              <w:jc w:val="left"/>
              <w:rPr>
                <w:rFonts w:eastAsia="바탕"/>
                <w:sz w:val="20"/>
                <w:lang w:eastAsia="en-GB"/>
              </w:rPr>
            </w:pPr>
          </w:p>
          <w:p w14:paraId="7E015619"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of conditional Intra-CU LTM [RAN2, RAN3, RAN1]</w:t>
            </w:r>
          </w:p>
          <w:p w14:paraId="1450F079"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UE evaluated conditions for triggering LTM</w:t>
            </w:r>
          </w:p>
          <w:p w14:paraId="0026214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Aim to support conditional LTM including subsequent LTM</w:t>
            </w:r>
          </w:p>
          <w:p w14:paraId="7CD4A35A" w14:textId="7CB96A5D"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 xml:space="preserve">Limit specifying the conditional LTM to the scenario where the UE is in non-DC </w:t>
            </w:r>
          </w:p>
          <w:p w14:paraId="7CCF43C0" w14:textId="51AEA1A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Checkpoint at RAN#107 to review the objective on whether Intra-CU conditional LTM can be specified to DC scenarios and if so, to which cases. RAN WG work to not start before this checkpoint</w:t>
            </w:r>
          </w:p>
          <w:p w14:paraId="366724F8" w14:textId="77777777" w:rsidR="007F55BD" w:rsidRPr="007F55BD" w:rsidRDefault="007F55BD" w:rsidP="007F55BD">
            <w:pPr>
              <w:spacing w:after="180"/>
              <w:jc w:val="left"/>
              <w:rPr>
                <w:rFonts w:eastAsia="바탕"/>
                <w:sz w:val="20"/>
                <w:lang w:eastAsia="en-GB"/>
              </w:rPr>
            </w:pPr>
          </w:p>
          <w:p w14:paraId="2DD0C6B8" w14:textId="060BA082" w:rsidR="00997159"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RRM requirements related to the above objectives as necessary [RAN4]</w:t>
            </w:r>
          </w:p>
        </w:tc>
      </w:tr>
    </w:tbl>
    <w:p w14:paraId="643B9332" w14:textId="0B61B236"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is discussed in two different aspects. First, introducing a new measurement resource, i.e., CSI-RS for the LTM report. How the CSI-RS resource is configured to the UE and the related reporting behavior of the UE has been investigated. Secondly, event triggered report for mobility is discussed accounting for the progress in Rel-19 MIMO.</w:t>
      </w:r>
    </w:p>
    <w:p w14:paraId="49B9443C" w14:textId="7CCC196A" w:rsidR="008C5078" w:rsidRDefault="00F028A2" w:rsidP="00A343D2">
      <w:pPr>
        <w:pStyle w:val="1"/>
        <w:spacing w:after="120"/>
      </w:pPr>
      <w:r>
        <w:lastRenderedPageBreak/>
        <w:t>CSI-RS measurements for LTM procedure</w:t>
      </w:r>
    </w:p>
    <w:p w14:paraId="7FF5B202" w14:textId="24F02330"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to expand measurement resource to be CSI-RS. It can be understood as simple extension, but the characteristics of the SS/PBCH block and the CSI-RS is quite different so it needs to be noted first to begin in-depth discussion.</w:t>
      </w:r>
    </w:p>
    <w:p w14:paraId="45CA41EC" w14:textId="32C65191" w:rsidR="007013CA" w:rsidRDefault="007013CA" w:rsidP="00A343D2">
      <w:pPr>
        <w:suppressAutoHyphens/>
        <w:ind w:firstLineChars="100" w:firstLine="220"/>
        <w:rPr>
          <w:bCs/>
          <w:szCs w:val="22"/>
          <w:lang w:val="en-US" w:eastAsia="ko-KR"/>
        </w:rPr>
      </w:pPr>
      <w:r>
        <w:rPr>
          <w:bCs/>
          <w:szCs w:val="22"/>
          <w:lang w:val="en-US" w:eastAsia="ko-KR"/>
        </w:rPr>
        <w:t>It should be noted that the CSI-RS is generally have narrow beam-width compared to that of the SS/PBCH block and have considerable wide bandwidth. Therefore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gNB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5A7590D6" w:rsidR="00FA5403"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on different purposes. </w:t>
      </w:r>
      <w:r w:rsidR="001A1895">
        <w:rPr>
          <w:bCs/>
          <w:szCs w:val="22"/>
          <w:lang w:val="en-US" w:eastAsia="ko-KR"/>
        </w:rPr>
        <w:t>It is true that how such resource is used are up to the network’s choice, but it would be more efficient that how it is going to be used or the purpose of it is deeply considered</w:t>
      </w:r>
      <w:r w:rsidR="00FA5403">
        <w:rPr>
          <w:bCs/>
          <w:szCs w:val="22"/>
          <w:lang w:val="en-US" w:eastAsia="ko-KR"/>
        </w:rPr>
        <w:t>. And it is also helpful to prevent diverge the unnecessary discussion. Therefore, 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gNB side, SS/PBCH block-based approach would be more reasonable.</w:t>
      </w:r>
    </w:p>
    <w:p w14:paraId="118ECD5C" w14:textId="6D65C1A3" w:rsidR="00F028A2" w:rsidRPr="00FA5403" w:rsidRDefault="00F028A2" w:rsidP="00A343D2">
      <w:pPr>
        <w:suppressAutoHyphens/>
        <w:ind w:firstLineChars="100" w:firstLine="220"/>
        <w:rPr>
          <w:bCs/>
          <w:szCs w:val="22"/>
          <w:lang w:val="en-US" w:eastAsia="ko-KR"/>
        </w:rPr>
      </w:pPr>
    </w:p>
    <w:p w14:paraId="3C7E1AAC" w14:textId="6672AB6C" w:rsidR="00FA5403" w:rsidRDefault="004B23B7" w:rsidP="00A343D2">
      <w:pPr>
        <w:rPr>
          <w:b/>
          <w:i/>
          <w:szCs w:val="22"/>
          <w:lang w:val="en-US" w:eastAsia="ko-KR"/>
        </w:rPr>
      </w:pPr>
      <w:r w:rsidRPr="001D7E6A">
        <w:rPr>
          <w:rFonts w:hint="eastAsia"/>
          <w:b/>
          <w:i/>
          <w:szCs w:val="22"/>
          <w:lang w:val="en-US" w:eastAsia="ko-KR"/>
        </w:rPr>
        <w:t xml:space="preserve">Observation </w:t>
      </w:r>
      <w:r w:rsidR="00845B37" w:rsidRPr="001D7E6A">
        <w:rPr>
          <w:b/>
          <w:i/>
          <w:szCs w:val="22"/>
          <w:lang w:val="en-US" w:eastAsia="ko-KR"/>
        </w:rPr>
        <w:t>1</w:t>
      </w:r>
      <w:r w:rsidRPr="001D7E6A">
        <w:rPr>
          <w:rFonts w:hint="eastAsia"/>
          <w:b/>
          <w:i/>
          <w:szCs w:val="22"/>
          <w:lang w:val="en-US" w:eastAsia="ko-KR"/>
        </w:rPr>
        <w:t xml:space="preserve">. </w:t>
      </w:r>
      <w:r w:rsidR="00FA5403" w:rsidRPr="001D7E6A">
        <w:rPr>
          <w:b/>
          <w:i/>
          <w:szCs w:val="22"/>
          <w:lang w:val="en-US" w:eastAsia="ko-KR"/>
        </w:rPr>
        <w:t xml:space="preserve">The main purpose of the CSI-RS based measurement is to inform </w:t>
      </w:r>
      <w:r w:rsidR="00F90D13" w:rsidRPr="001D7E6A">
        <w:rPr>
          <w:b/>
          <w:i/>
          <w:szCs w:val="22"/>
          <w:lang w:val="en-US" w:eastAsia="ko-KR"/>
        </w:rPr>
        <w:t xml:space="preserve">network </w:t>
      </w:r>
      <w:r w:rsidR="00FA5403" w:rsidRPr="001D7E6A">
        <w:rPr>
          <w:b/>
          <w:i/>
          <w:szCs w:val="22"/>
          <w:lang w:val="en-US" w:eastAsia="ko-KR"/>
        </w:rPr>
        <w:t xml:space="preserve">which of the beams are desirable after UE receiving cell switch command, rather than </w:t>
      </w:r>
      <w:r w:rsidR="00F90D13" w:rsidRPr="001D7E6A">
        <w:rPr>
          <w:b/>
          <w:i/>
          <w:szCs w:val="22"/>
          <w:lang w:val="en-US" w:eastAsia="ko-KR"/>
        </w:rPr>
        <w:t>which of the candidate cells are desirable for hand-over.</w:t>
      </w:r>
    </w:p>
    <w:p w14:paraId="7D6595D1" w14:textId="77777777" w:rsidR="00F028A2" w:rsidRDefault="00F028A2" w:rsidP="00A343D2">
      <w:pPr>
        <w:suppressAutoHyphens/>
        <w:ind w:firstLineChars="100" w:firstLine="220"/>
        <w:rPr>
          <w:bCs/>
          <w:szCs w:val="22"/>
          <w:lang w:val="en-US" w:eastAsia="ko-KR"/>
        </w:rPr>
      </w:pPr>
    </w:p>
    <w:p w14:paraId="766A5F0B" w14:textId="1CCB66C9" w:rsidR="005C6E30" w:rsidRPr="00D2551E" w:rsidRDefault="004E1F98" w:rsidP="00A343D2">
      <w:pPr>
        <w:pStyle w:val="2"/>
        <w:spacing w:after="120"/>
      </w:pPr>
      <w:r>
        <w:t>CSI RS r</w:t>
      </w:r>
      <w:r w:rsidR="00F028A2">
        <w:t>esource configuration</w:t>
      </w:r>
    </w:p>
    <w:p w14:paraId="3D61AF60" w14:textId="5774C15E" w:rsidR="005E6EF5" w:rsidRDefault="004B23B7" w:rsidP="00A343D2">
      <w:pPr>
        <w:suppressAutoHyphens/>
        <w:ind w:firstLineChars="100" w:firstLine="220"/>
        <w:rPr>
          <w:bCs/>
          <w:szCs w:val="22"/>
          <w:lang w:val="en-US" w:eastAsia="ko-KR"/>
        </w:rPr>
      </w:pPr>
      <w:r w:rsidRPr="00F90D13">
        <w:rPr>
          <w:bCs/>
          <w:szCs w:val="22"/>
          <w:lang w:val="en-US" w:eastAsia="ko-KR"/>
        </w:rPr>
        <w:t xml:space="preserve">In this section, </w:t>
      </w:r>
      <w:r w:rsidR="00F90D13" w:rsidRPr="00F90D13">
        <w:rPr>
          <w:bCs/>
          <w:szCs w:val="22"/>
          <w:lang w:val="en-US" w:eastAsia="ko-KR"/>
        </w:rPr>
        <w:t>how the CSI-RS resource to be configured for the LTM is discussed, including how the resource</w:t>
      </w:r>
      <w:r w:rsidR="007F57DF">
        <w:rPr>
          <w:bCs/>
          <w:szCs w:val="22"/>
          <w:lang w:val="en-US" w:eastAsia="ko-KR"/>
        </w:rPr>
        <w:t>s</w:t>
      </w:r>
      <w:r w:rsidR="00F90D13" w:rsidRPr="00F90D13">
        <w:rPr>
          <w:bCs/>
          <w:szCs w:val="22"/>
          <w:lang w:val="en-US" w:eastAsia="ko-KR"/>
        </w:rPr>
        <w:t xml:space="preserve"> </w:t>
      </w:r>
      <w:r w:rsidR="007F57DF">
        <w:rPr>
          <w:bCs/>
          <w:szCs w:val="22"/>
          <w:lang w:val="en-US" w:eastAsia="ko-KR"/>
        </w:rPr>
        <w:t xml:space="preserve">and resource </w:t>
      </w:r>
      <w:r w:rsidR="00F90D13" w:rsidRPr="00F90D13">
        <w:rPr>
          <w:bCs/>
          <w:szCs w:val="22"/>
          <w:lang w:val="en-US" w:eastAsia="ko-KR"/>
        </w:rPr>
        <w:t>set</w:t>
      </w:r>
      <w:r w:rsidR="007F57DF">
        <w:rPr>
          <w:bCs/>
          <w:szCs w:val="22"/>
          <w:lang w:val="en-US" w:eastAsia="ko-KR"/>
        </w:rPr>
        <w:t>s</w:t>
      </w:r>
      <w:r w:rsidR="00F90D13" w:rsidRPr="00F90D13">
        <w:rPr>
          <w:bCs/>
          <w:szCs w:val="22"/>
          <w:lang w:val="en-US" w:eastAsia="ko-KR"/>
        </w:rPr>
        <w:t xml:space="preserve"> </w:t>
      </w:r>
      <w:r w:rsidR="007F57DF">
        <w:rPr>
          <w:bCs/>
          <w:szCs w:val="22"/>
          <w:lang w:val="en-US" w:eastAsia="ko-KR"/>
        </w:rPr>
        <w:t>are</w:t>
      </w:r>
      <w:r w:rsidR="00F90D13" w:rsidRPr="00F90D13">
        <w:rPr>
          <w:bCs/>
          <w:szCs w:val="22"/>
          <w:lang w:val="en-US" w:eastAsia="ko-KR"/>
        </w:rPr>
        <w:t xml:space="preserve"> configured</w:t>
      </w:r>
      <w:r w:rsidR="007F57DF">
        <w:rPr>
          <w:bCs/>
          <w:szCs w:val="22"/>
          <w:lang w:val="en-US" w:eastAsia="ko-KR"/>
        </w:rPr>
        <w:t xml:space="preserve"> and </w:t>
      </w:r>
      <w:r w:rsidR="007F57DF" w:rsidRPr="00F90D13">
        <w:rPr>
          <w:bCs/>
          <w:szCs w:val="22"/>
          <w:lang w:val="en-US" w:eastAsia="ko-KR"/>
        </w:rPr>
        <w:t>interference measurement resource configuration</w:t>
      </w:r>
      <w:r w:rsidR="007F57DF">
        <w:rPr>
          <w:bCs/>
          <w:szCs w:val="22"/>
          <w:lang w:val="en-US" w:eastAsia="ko-KR"/>
        </w:rPr>
        <w:t>.</w:t>
      </w:r>
    </w:p>
    <w:p w14:paraId="2DEDDE5D" w14:textId="506C2ADD" w:rsidR="00CB0ED4" w:rsidRDefault="00CB0ED4" w:rsidP="007F57DF">
      <w:pPr>
        <w:suppressAutoHyphens/>
        <w:ind w:firstLineChars="100" w:firstLine="220"/>
        <w:rPr>
          <w:bCs/>
          <w:szCs w:val="22"/>
          <w:lang w:val="en-US" w:eastAsia="ko-KR"/>
        </w:rPr>
      </w:pPr>
      <w:r>
        <w:rPr>
          <w:rFonts w:hint="eastAsia"/>
          <w:bCs/>
          <w:szCs w:val="22"/>
          <w:lang w:val="en-US" w:eastAsia="ko-KR"/>
        </w:rPr>
        <w:t>F</w:t>
      </w:r>
      <w:r>
        <w:rPr>
          <w:bCs/>
          <w:szCs w:val="22"/>
          <w:lang w:val="en-US" w:eastAsia="ko-KR"/>
        </w:rPr>
        <w:t>irst of all, which of the CSI-RS resource are going to be configured should be determined. Since CSI-RS resources of the cells other than the serving cell are already configured for the UE for RRM measurement,</w:t>
      </w:r>
      <w:r w:rsidR="00FE3652">
        <w:rPr>
          <w:bCs/>
          <w:szCs w:val="22"/>
          <w:lang w:val="en-US" w:eastAsia="ko-KR"/>
        </w:rPr>
        <w:t xml:space="preserve"> (</w:t>
      </w:r>
      <w:r w:rsidR="00FE3652" w:rsidRPr="00FE3652">
        <w:rPr>
          <w:bCs/>
          <w:i/>
          <w:szCs w:val="22"/>
          <w:lang w:val="en-US" w:eastAsia="ko-KR"/>
        </w:rPr>
        <w:t>csi-rs-ResourceConfigMobility</w:t>
      </w:r>
      <w:r w:rsidR="00FE3652">
        <w:rPr>
          <w:bCs/>
          <w:szCs w:val="22"/>
          <w:lang w:val="en-US" w:eastAsia="ko-KR"/>
        </w:rPr>
        <w:t>)</w:t>
      </w:r>
      <w:r>
        <w:rPr>
          <w:bCs/>
          <w:szCs w:val="22"/>
          <w:lang w:val="en-US" w:eastAsia="ko-KR"/>
        </w:rPr>
        <w:t xml:space="preserve"> it is reasonable to configure CSI-RS resource for LTM CSI report based on it. Considering that the number of candidate cells are less than the number of cells configured for the RRM measurement, only part of resources for RRM measurement resources can be used for LTM CSI report.</w:t>
      </w:r>
      <w:r w:rsidR="007F57DF">
        <w:rPr>
          <w:bCs/>
          <w:szCs w:val="22"/>
          <w:lang w:val="en-US" w:eastAsia="ko-KR"/>
        </w:rPr>
        <w:t xml:space="preserve"> The difference should be accounted for between resources configured for the RRM measurement and the resources for CSI framework is how it is associated with the SS/PBCH block. For RRM measurement, CSI-RS resources are explicitly associated with the SS/PBCH blocks but for layer 1 signaling, it is indicated via TCI state. Since we already have TCI states configured for the SS/PBCH block of candidate cells, same can be applied for the CSI-RS resource for LTM CSI report</w:t>
      </w:r>
      <w:r w:rsidR="00FE3652">
        <w:rPr>
          <w:bCs/>
          <w:szCs w:val="22"/>
          <w:lang w:val="en-US" w:eastAsia="ko-KR"/>
        </w:rPr>
        <w:t xml:space="preserve">, which can be named as </w:t>
      </w:r>
      <w:r w:rsidR="00FE3652" w:rsidRPr="00FE3652">
        <w:rPr>
          <w:bCs/>
          <w:i/>
          <w:szCs w:val="22"/>
          <w:lang w:val="en-US" w:eastAsia="ko-KR"/>
        </w:rPr>
        <w:t>LTM-CSIRS-Config-r19</w:t>
      </w:r>
      <w:r w:rsidR="00FE3652">
        <w:rPr>
          <w:bCs/>
          <w:szCs w:val="22"/>
          <w:lang w:val="en-US" w:eastAsia="ko-KR"/>
        </w:rPr>
        <w:t>.</w:t>
      </w:r>
    </w:p>
    <w:p w14:paraId="19786908" w14:textId="623066C8" w:rsidR="00CB0ED4" w:rsidRDefault="00780AC7" w:rsidP="00CB0ED4">
      <w:pPr>
        <w:suppressAutoHyphens/>
        <w:ind w:firstLineChars="100" w:firstLine="220"/>
        <w:rPr>
          <w:bCs/>
          <w:szCs w:val="22"/>
          <w:lang w:val="en-US" w:eastAsia="ko-KR"/>
        </w:rPr>
      </w:pPr>
      <w:r>
        <w:rPr>
          <w:rFonts w:hint="eastAsia"/>
          <w:bCs/>
          <w:szCs w:val="22"/>
          <w:lang w:val="en-US" w:eastAsia="ko-KR"/>
        </w:rPr>
        <w:t>T</w:t>
      </w:r>
      <w:r>
        <w:rPr>
          <w:bCs/>
          <w:szCs w:val="22"/>
          <w:lang w:val="en-US" w:eastAsia="ko-KR"/>
        </w:rPr>
        <w:t xml:space="preserve">he problem we are facing is how to reuse the CSI-RS for mobility. The first method would be defining a new parameter with referencing of CSI-RS for mobility. There is no guarantee that the contents would be the same. Two possibilities for this method; One, LTM CSI-RS resource is configured based on CSI-RS for mobility, by using only subset of it. For example, semi-persistent or aperiodic resource can be configured for LTM CSI-RS based on periodic CSI-RS for mobility. </w:t>
      </w:r>
      <w:r w:rsidR="003B60C7">
        <w:rPr>
          <w:bCs/>
          <w:szCs w:val="22"/>
          <w:lang w:val="en-US" w:eastAsia="ko-KR"/>
        </w:rPr>
        <w:t xml:space="preserve">It is simple and straightforward but using only part of already configured resource that UE measured seems unnecessarily putting limitation on it. </w:t>
      </w:r>
      <w:r>
        <w:rPr>
          <w:bCs/>
          <w:szCs w:val="22"/>
          <w:lang w:val="en-US" w:eastAsia="ko-KR"/>
        </w:rPr>
        <w:t xml:space="preserve">Two, LTM CSI-RS resource is based on CSI-RS for mobility but expanded version of it. </w:t>
      </w:r>
      <w:r w:rsidR="003B60C7">
        <w:rPr>
          <w:bCs/>
          <w:szCs w:val="22"/>
          <w:lang w:val="en-US" w:eastAsia="ko-KR"/>
        </w:rPr>
        <w:t>For example, LTM CSI-RS resource includes all of the resources of the CSI-RS for mobility, but more resources can be added up. It definitely provides flexibility of the configuration of the networ</w:t>
      </w:r>
      <w:r w:rsidR="004B15E9">
        <w:rPr>
          <w:bCs/>
          <w:szCs w:val="22"/>
          <w:lang w:val="en-US" w:eastAsia="ko-KR"/>
        </w:rPr>
        <w:t>k but may lead additional complexity to the UE.</w:t>
      </w:r>
    </w:p>
    <w:p w14:paraId="7972C813" w14:textId="3C3E0014" w:rsidR="00780AC7" w:rsidRDefault="00780AC7" w:rsidP="00CB0ED4">
      <w:pPr>
        <w:suppressAutoHyphens/>
        <w:ind w:firstLineChars="100" w:firstLine="220"/>
        <w:rPr>
          <w:bCs/>
          <w:szCs w:val="22"/>
          <w:lang w:val="en-US" w:eastAsia="ko-KR"/>
        </w:rPr>
      </w:pPr>
      <w:r>
        <w:rPr>
          <w:rFonts w:hint="eastAsia"/>
          <w:bCs/>
          <w:szCs w:val="22"/>
          <w:lang w:val="en-US" w:eastAsia="ko-KR"/>
        </w:rPr>
        <w:lastRenderedPageBreak/>
        <w:t>T</w:t>
      </w:r>
      <w:r>
        <w:rPr>
          <w:bCs/>
          <w:szCs w:val="22"/>
          <w:lang w:val="en-US" w:eastAsia="ko-KR"/>
        </w:rPr>
        <w:t>he other method is reusing CSI-RS for mobility as it is, i.e., making a new parameter with identical contents.</w:t>
      </w:r>
      <w:r w:rsidR="003B60C7">
        <w:rPr>
          <w:bCs/>
          <w:szCs w:val="22"/>
          <w:lang w:val="en-US" w:eastAsia="ko-KR"/>
        </w:rPr>
        <w:t xml:space="preserve"> At a glance, it seems good approach since regarding UE behavior is almost same. However due to the difference between the signaling mechanism of reports, there are many things to be accounted for. That is, report based on LTM CSI-RS resource is signaled via UCI and the report based on CSI-RS for mobility is signaled via L3. </w:t>
      </w:r>
      <w:r w:rsidR="003142E3">
        <w:rPr>
          <w:bCs/>
          <w:szCs w:val="22"/>
          <w:lang w:val="en-US" w:eastAsia="ko-KR"/>
        </w:rPr>
        <w:t xml:space="preserve">To blend with conventional UCI signaling, newly introduced UCI report should follow existing rules which was not considered in L3 reporting. For example, </w:t>
      </w:r>
      <w:r w:rsidR="004B15E9">
        <w:rPr>
          <w:bCs/>
          <w:szCs w:val="22"/>
          <w:lang w:val="en-US" w:eastAsia="ko-KR"/>
        </w:rPr>
        <w:t xml:space="preserve">CPU occupation, counting of </w:t>
      </w:r>
      <w:r w:rsidR="003142E3">
        <w:rPr>
          <w:bCs/>
          <w:szCs w:val="22"/>
          <w:lang w:val="en-US" w:eastAsia="ko-KR"/>
        </w:rPr>
        <w:t xml:space="preserve">active number </w:t>
      </w:r>
      <w:r w:rsidR="004B15E9">
        <w:rPr>
          <w:bCs/>
          <w:szCs w:val="22"/>
          <w:lang w:val="en-US" w:eastAsia="ko-KR"/>
        </w:rPr>
        <w:t xml:space="preserve">of resources, timeline requirement and regarding UE behavior would be different. Those aspects should be accounted for no matter the resource for L3 is reused or not. To this end, considering there are UE behaviors should be identified with or without reusing existing L3 resources, it would be good to introduce new resource, </w:t>
      </w:r>
      <w:r w:rsidR="004B15E9" w:rsidRPr="004B15E9">
        <w:rPr>
          <w:bCs/>
          <w:i/>
          <w:szCs w:val="22"/>
          <w:lang w:val="en-US" w:eastAsia="ko-KR"/>
        </w:rPr>
        <w:t>LTM-CSIRS-Config-r19</w:t>
      </w:r>
      <w:r w:rsidR="004B15E9">
        <w:rPr>
          <w:bCs/>
          <w:szCs w:val="22"/>
          <w:lang w:val="en-US" w:eastAsia="ko-KR"/>
        </w:rPr>
        <w:t xml:space="preserve">, based on </w:t>
      </w:r>
      <w:r w:rsidR="004B15E9" w:rsidRPr="004B15E9">
        <w:rPr>
          <w:bCs/>
          <w:i/>
          <w:szCs w:val="22"/>
          <w:lang w:val="en-US" w:eastAsia="ko-KR"/>
        </w:rPr>
        <w:t>csi-rs-ResourceConfigMobility</w:t>
      </w:r>
      <w:r w:rsidR="004B15E9">
        <w:rPr>
          <w:bCs/>
          <w:szCs w:val="22"/>
          <w:lang w:val="en-US" w:eastAsia="ko-KR"/>
        </w:rPr>
        <w:t>. As discussed above, how to reuse it could be discussed during the meeting.</w:t>
      </w:r>
    </w:p>
    <w:p w14:paraId="6789D7BC" w14:textId="77777777" w:rsidR="0040093C" w:rsidRDefault="0040093C" w:rsidP="0040093C">
      <w:pPr>
        <w:suppressAutoHyphens/>
        <w:ind w:firstLineChars="100" w:firstLine="220"/>
        <w:rPr>
          <w:bCs/>
          <w:szCs w:val="22"/>
          <w:lang w:val="en-US" w:eastAsia="ko-KR"/>
        </w:rPr>
      </w:pPr>
    </w:p>
    <w:p w14:paraId="3C2EF1F9" w14:textId="45A5EE26" w:rsidR="00780AC7" w:rsidRDefault="0040093C" w:rsidP="004B15E9">
      <w:pPr>
        <w:rPr>
          <w:b/>
          <w:i/>
          <w:szCs w:val="22"/>
          <w:lang w:val="en-US" w:eastAsia="ko-KR"/>
        </w:rPr>
      </w:pPr>
      <w:r w:rsidRPr="001D7E6A">
        <w:rPr>
          <w:rFonts w:hint="eastAsia"/>
          <w:b/>
          <w:i/>
          <w:szCs w:val="22"/>
          <w:lang w:val="en-US" w:eastAsia="ko-KR"/>
        </w:rPr>
        <w:t xml:space="preserve">Proposal </w:t>
      </w:r>
      <w:r w:rsidR="001D7E6A" w:rsidRPr="001D7E6A">
        <w:rPr>
          <w:b/>
          <w:i/>
          <w:szCs w:val="22"/>
          <w:lang w:val="en-US" w:eastAsia="ko-KR"/>
        </w:rPr>
        <w:t>1</w:t>
      </w:r>
      <w:r w:rsidRPr="001D7E6A">
        <w:rPr>
          <w:rFonts w:hint="eastAsia"/>
          <w:b/>
          <w:i/>
          <w:szCs w:val="22"/>
          <w:lang w:val="en-US" w:eastAsia="ko-KR"/>
        </w:rPr>
        <w:t xml:space="preserve">. </w:t>
      </w:r>
      <w:r w:rsidR="004B15E9" w:rsidRPr="001D7E6A">
        <w:rPr>
          <w:b/>
          <w:i/>
          <w:szCs w:val="22"/>
          <w:lang w:val="en-US" w:eastAsia="ko-KR"/>
        </w:rPr>
        <w:t>At least resources configured by csi-rs-ResourceConfigMobility are included in the LTM-</w:t>
      </w:r>
      <w:r w:rsidR="004B15E9">
        <w:rPr>
          <w:b/>
          <w:i/>
          <w:szCs w:val="22"/>
          <w:lang w:val="en-US" w:eastAsia="ko-KR"/>
        </w:rPr>
        <w:t>CSIRS-Config-r19</w:t>
      </w:r>
      <w:r w:rsidR="00780AC7">
        <w:rPr>
          <w:b/>
          <w:i/>
          <w:szCs w:val="22"/>
          <w:lang w:val="en-US" w:eastAsia="ko-KR"/>
        </w:rPr>
        <w:t>.</w:t>
      </w:r>
    </w:p>
    <w:p w14:paraId="0BDFBEB4" w14:textId="77777777" w:rsidR="0040093C" w:rsidRPr="004B15E9" w:rsidRDefault="0040093C" w:rsidP="0040093C">
      <w:pPr>
        <w:suppressAutoHyphens/>
        <w:ind w:firstLineChars="100" w:firstLine="220"/>
        <w:rPr>
          <w:bCs/>
          <w:szCs w:val="22"/>
          <w:lang w:val="en-US" w:eastAsia="ko-KR"/>
        </w:rPr>
      </w:pPr>
    </w:p>
    <w:p w14:paraId="6A035003" w14:textId="44EAAB11" w:rsidR="004B23B7" w:rsidRDefault="004B15E9" w:rsidP="001E5B24">
      <w:pPr>
        <w:suppressAutoHyphens/>
        <w:ind w:firstLineChars="100" w:firstLine="220"/>
        <w:rPr>
          <w:bCs/>
          <w:szCs w:val="22"/>
          <w:lang w:val="en-US" w:eastAsia="ko-KR"/>
        </w:rPr>
      </w:pPr>
      <w:r>
        <w:rPr>
          <w:bCs/>
          <w:szCs w:val="22"/>
          <w:lang w:val="en-US" w:eastAsia="ko-KR"/>
        </w:rPr>
        <w:t>For the n</w:t>
      </w:r>
      <w:r w:rsidR="00B2104C">
        <w:rPr>
          <w:bCs/>
          <w:szCs w:val="22"/>
          <w:lang w:val="en-US" w:eastAsia="ko-KR"/>
        </w:rPr>
        <w:t xml:space="preserve">ext, how the resource set of the NZP CSI-RS resources are configured should be determined. Considering the main purpose of the NZP CSI-RS resource for the mobility is to identify which of the beams are going to be used after cell switching, one can argue that the resource set for the NZP CSI-RS should be configured in cell-specific manner. However the resource set configuration of the SS/PBCH block for LTM CSI report is configured in site-specific manner rather than cell specific manner, i.e., multiple resources of multiple candidate cells are configured within single resource set. </w:t>
      </w:r>
      <w:r w:rsidR="001E5B24">
        <w:rPr>
          <w:bCs/>
          <w:szCs w:val="22"/>
          <w:lang w:val="en-US" w:eastAsia="ko-KR"/>
        </w:rPr>
        <w:t>Since the NZP CSI-RS resource is to be associated with the SS/PBCH blocks of the candidate cells, it is natural to be configured with same manner to reduce redundant signaling. That is, when the resource sets of SS/PBCH block is configured in site-specific manner and that of NZP CSI-RS is configured in cell specific manner, when gNB wants to get a report from the UE with same candidate cells but different resources to monitor the cell quality and unveil the proper beam after hand-over, several different report configurations should be triggered.</w:t>
      </w:r>
    </w:p>
    <w:p w14:paraId="38399D23" w14:textId="77777777" w:rsidR="00A343D2" w:rsidRPr="004B23B7" w:rsidRDefault="00A343D2" w:rsidP="00A343D2">
      <w:pPr>
        <w:suppressAutoHyphens/>
        <w:ind w:firstLineChars="100" w:firstLine="220"/>
        <w:rPr>
          <w:bCs/>
          <w:szCs w:val="22"/>
          <w:lang w:val="en-US" w:eastAsia="ko-KR"/>
        </w:rPr>
      </w:pPr>
    </w:p>
    <w:p w14:paraId="1C217702" w14:textId="5EFD7B86" w:rsidR="004B23B7" w:rsidRPr="004B23B7" w:rsidRDefault="004B23B7" w:rsidP="00A343D2">
      <w:pPr>
        <w:rPr>
          <w:b/>
          <w:i/>
          <w:szCs w:val="22"/>
          <w:lang w:val="en-US" w:eastAsia="ko-KR"/>
        </w:rPr>
      </w:pPr>
      <w:r w:rsidRPr="001D7E6A">
        <w:rPr>
          <w:b/>
          <w:i/>
          <w:szCs w:val="22"/>
          <w:lang w:val="en-US" w:eastAsia="ko-KR"/>
        </w:rPr>
        <w:t xml:space="preserve">Proposal </w:t>
      </w:r>
      <w:r w:rsidR="00845B37" w:rsidRPr="001D7E6A">
        <w:rPr>
          <w:b/>
          <w:i/>
          <w:szCs w:val="22"/>
          <w:lang w:val="en-US" w:eastAsia="ko-KR"/>
        </w:rPr>
        <w:t>2</w:t>
      </w:r>
      <w:r w:rsidRPr="001D7E6A">
        <w:rPr>
          <w:b/>
          <w:i/>
          <w:szCs w:val="22"/>
          <w:lang w:val="en-US" w:eastAsia="ko-KR"/>
        </w:rPr>
        <w:t>. multiple NZP CSI-RS of multiple candidate cells are configured within a resource set</w:t>
      </w:r>
      <w:r w:rsidR="00B044A1" w:rsidRPr="001D7E6A">
        <w:rPr>
          <w:b/>
          <w:i/>
          <w:szCs w:val="22"/>
          <w:lang w:val="en-US" w:eastAsia="ko-KR"/>
        </w:rPr>
        <w:t>.</w:t>
      </w:r>
    </w:p>
    <w:p w14:paraId="4ADF3B21" w14:textId="77777777" w:rsidR="004B23B7" w:rsidRPr="004B23B7" w:rsidRDefault="004B23B7" w:rsidP="00A343D2">
      <w:pPr>
        <w:suppressAutoHyphens/>
        <w:ind w:firstLineChars="100" w:firstLine="220"/>
        <w:rPr>
          <w:bCs/>
          <w:szCs w:val="22"/>
          <w:lang w:val="en-US" w:eastAsia="ko-KR"/>
        </w:rPr>
      </w:pPr>
    </w:p>
    <w:p w14:paraId="551C3E1F" w14:textId="77777777" w:rsidR="00A67EC8" w:rsidRDefault="001E5B24" w:rsidP="00A343D2">
      <w:pPr>
        <w:suppressAutoHyphens/>
        <w:ind w:firstLineChars="100" w:firstLine="220"/>
        <w:rPr>
          <w:bCs/>
          <w:szCs w:val="22"/>
          <w:lang w:val="en-US" w:eastAsia="ko-KR"/>
        </w:rPr>
      </w:pPr>
      <w:r>
        <w:rPr>
          <w:bCs/>
          <w:szCs w:val="22"/>
          <w:lang w:val="en-US" w:eastAsia="ko-KR"/>
        </w:rPr>
        <w:t xml:space="preserve">Reminding the LTM procedure, UE can receive the TCI state activation/deactivation of the candidate cells for early synchronization,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belongs to the such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network cannot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4F1E0D06" w:rsidR="004B23B7" w:rsidRDefault="00A67EC8" w:rsidP="00B044A1">
      <w:pPr>
        <w:suppressAutoHyphens/>
        <w:ind w:firstLineChars="100" w:firstLine="220"/>
        <w:rPr>
          <w:bCs/>
          <w:szCs w:val="22"/>
          <w:lang w:val="en-US" w:eastAsia="ko-KR"/>
        </w:rPr>
      </w:pPr>
      <w:r>
        <w:rPr>
          <w:bCs/>
          <w:szCs w:val="22"/>
          <w:lang w:val="en-US" w:eastAsia="ko-KR"/>
        </w:rPr>
        <w:t>However, when the measurement resource is NZP CSI-RS, which is mainly going to be used for revealing the beam to be served after cell switching, it is reasonable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does not belong to the targeted candidate cells. Therefore resources belong to the candidate cells with activated TCI states should be reported when the measurement is based on the NZP CSI-RS resources. One of the possible solutions for it is specify UE behavior to report such of resources, but CRI selection among the resource set is conventionally up to UE implementation. Therefore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2DC92634" w:rsidR="004B23B7" w:rsidRPr="004B23B7" w:rsidRDefault="004B23B7" w:rsidP="00A343D2">
      <w:pPr>
        <w:rPr>
          <w:b/>
          <w:i/>
          <w:szCs w:val="22"/>
          <w:lang w:val="en-US" w:eastAsia="ko-KR"/>
        </w:rPr>
      </w:pPr>
      <w:r w:rsidRPr="001D7E6A">
        <w:rPr>
          <w:b/>
          <w:i/>
          <w:szCs w:val="22"/>
          <w:lang w:val="en-US" w:eastAsia="ko-KR"/>
        </w:rPr>
        <w:t xml:space="preserve">Proposal </w:t>
      </w:r>
      <w:r w:rsidR="00845B37" w:rsidRPr="001D7E6A">
        <w:rPr>
          <w:b/>
          <w:i/>
          <w:szCs w:val="22"/>
          <w:lang w:val="en-US" w:eastAsia="ko-KR"/>
        </w:rPr>
        <w:t>3</w:t>
      </w:r>
      <w:r w:rsidRPr="001D7E6A">
        <w:rPr>
          <w:b/>
          <w:i/>
          <w:szCs w:val="22"/>
          <w:lang w:val="en-US" w:eastAsia="ko-KR"/>
        </w:rPr>
        <w:t>. Only the resources associated to the candidate cells with activated TCI states are valid for the</w:t>
      </w:r>
      <w:r w:rsidRPr="004B23B7">
        <w:rPr>
          <w:b/>
          <w:i/>
          <w:szCs w:val="22"/>
          <w:lang w:val="en-US" w:eastAsia="ko-KR"/>
        </w:rPr>
        <w:t xml:space="preserve"> measurement when UE received TCI activation before CSC.</w:t>
      </w:r>
    </w:p>
    <w:p w14:paraId="140AA27D" w14:textId="38D56EFC" w:rsidR="004E1F98" w:rsidRDefault="004E1F98" w:rsidP="004E1F98">
      <w:pPr>
        <w:suppressAutoHyphens/>
        <w:ind w:firstLineChars="100" w:firstLine="220"/>
        <w:rPr>
          <w:bCs/>
          <w:szCs w:val="22"/>
          <w:lang w:val="en-US" w:eastAsia="ko-KR"/>
        </w:rPr>
      </w:pPr>
    </w:p>
    <w:p w14:paraId="3841EDD4" w14:textId="77777777" w:rsidR="007F57DF" w:rsidRPr="00E55C35" w:rsidRDefault="007F57DF" w:rsidP="007F57DF">
      <w:pPr>
        <w:suppressAutoHyphens/>
        <w:ind w:firstLineChars="100" w:firstLine="220"/>
        <w:rPr>
          <w:b/>
          <w:bCs/>
          <w:szCs w:val="22"/>
          <w:u w:val="single"/>
          <w:lang w:val="en-US" w:eastAsia="ko-KR"/>
        </w:rPr>
      </w:pPr>
      <w:r w:rsidRPr="00E55C35">
        <w:rPr>
          <w:b/>
          <w:bCs/>
          <w:szCs w:val="22"/>
          <w:u w:val="single"/>
          <w:lang w:val="en-US" w:eastAsia="ko-KR"/>
        </w:rPr>
        <w:t>Interference measurement</w:t>
      </w:r>
    </w:p>
    <w:p w14:paraId="544DB070" w14:textId="77777777" w:rsidR="007F57DF" w:rsidRDefault="007F57DF" w:rsidP="007F57DF">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natural that the channel quality is the key factor for hand-over decision, however there would be the cases where interference measurement also matters. An example for such case would be the HetNet scenario. As described in in </w:t>
      </w:r>
      <w:r>
        <w:rPr>
          <w:bCs/>
          <w:szCs w:val="22"/>
          <w:lang w:val="en-US" w:eastAsia="ko-KR"/>
        </w:rPr>
        <w:fldChar w:fldCharType="begin"/>
      </w:r>
      <w:r>
        <w:rPr>
          <w:bCs/>
          <w:szCs w:val="22"/>
          <w:lang w:val="en-US" w:eastAsia="ko-KR"/>
        </w:rPr>
        <w:instrText xml:space="preserve"> REF _Ref173333522 \h </w:instrText>
      </w:r>
      <w:r>
        <w:rPr>
          <w:bCs/>
          <w:szCs w:val="22"/>
          <w:lang w:val="en-US" w:eastAsia="ko-KR"/>
        </w:rPr>
      </w:r>
      <w:r>
        <w:rPr>
          <w:bCs/>
          <w:szCs w:val="22"/>
          <w:lang w:val="en-US" w:eastAsia="ko-KR"/>
        </w:rPr>
        <w:fldChar w:fldCharType="separate"/>
      </w:r>
      <w:r>
        <w:t xml:space="preserve">Figure </w:t>
      </w:r>
      <w:r>
        <w:rPr>
          <w:noProof/>
        </w:rPr>
        <w:t>1</w:t>
      </w:r>
      <w:r>
        <w:rPr>
          <w:bCs/>
          <w:szCs w:val="22"/>
          <w:lang w:val="en-US" w:eastAsia="ko-KR"/>
        </w:rPr>
        <w:fldChar w:fldCharType="end"/>
      </w:r>
      <w:r>
        <w:rPr>
          <w:bCs/>
          <w:szCs w:val="22"/>
          <w:lang w:val="en-US" w:eastAsia="ko-KR"/>
        </w:rPr>
        <w:t>, when one of the candidate cells configured for the UE is small cell (candidate cell 2) overlaid with the macro cell (candidate cell 1), it is desirable to consider the interference from macro cell for decision of the cell quality of the small cell. That would be the reason why interference measurement is also considered in the RRM measurement, however there is no separate resource for interference measurement.</w:t>
      </w:r>
    </w:p>
    <w:p w14:paraId="43768B09" w14:textId="07E01A22" w:rsidR="007F57DF" w:rsidRDefault="00B044A1" w:rsidP="007F57DF">
      <w:pPr>
        <w:keepNext/>
        <w:suppressAutoHyphens/>
        <w:ind w:firstLineChars="100" w:firstLine="220"/>
        <w:jc w:val="center"/>
      </w:pPr>
      <w:r>
        <w:object w:dxaOrig="8448" w:dyaOrig="4717" w14:anchorId="3E0DF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138.6pt" o:ole="">
            <v:imagedata r:id="rId8" o:title=""/>
          </v:shape>
          <o:OLEObject Type="Embed" ProgID="Visio.Drawing.15" ShapeID="_x0000_i1025" DrawAspect="Content" ObjectID="_1789566390" r:id="rId9"/>
        </w:object>
      </w:r>
    </w:p>
    <w:p w14:paraId="35C0A3A6" w14:textId="22B29FA5" w:rsidR="007F57DF" w:rsidRDefault="007F57DF" w:rsidP="007F57DF">
      <w:pPr>
        <w:pStyle w:val="a4"/>
      </w:pPr>
      <w:bookmarkStart w:id="3" w:name="_Ref173333522"/>
      <w:bookmarkStart w:id="4" w:name="_Ref173333462"/>
      <w:r>
        <w:t xml:space="preserve">Figure </w:t>
      </w:r>
      <w:r>
        <w:fldChar w:fldCharType="begin"/>
      </w:r>
      <w:r>
        <w:instrText xml:space="preserve"> SEQ Figure \* ARABIC </w:instrText>
      </w:r>
      <w:r>
        <w:fldChar w:fldCharType="separate"/>
      </w:r>
      <w:r w:rsidR="000732DF">
        <w:rPr>
          <w:noProof/>
        </w:rPr>
        <w:t>1</w:t>
      </w:r>
      <w:r>
        <w:fldChar w:fldCharType="end"/>
      </w:r>
      <w:bookmarkEnd w:id="3"/>
      <w:r>
        <w:t>.</w:t>
      </w:r>
      <w:bookmarkEnd w:id="4"/>
      <w:r>
        <w:t xml:space="preserve"> Example of HetNet scenario</w:t>
      </w:r>
    </w:p>
    <w:p w14:paraId="3A52E6CE" w14:textId="77777777" w:rsidR="007F57DF" w:rsidRDefault="007F57DF" w:rsidP="007F57DF">
      <w:pPr>
        <w:suppressAutoHyphens/>
        <w:ind w:firstLineChars="100" w:firstLine="220"/>
        <w:rPr>
          <w:bCs/>
          <w:szCs w:val="22"/>
          <w:lang w:val="en-US" w:eastAsia="ko-KR"/>
        </w:rPr>
      </w:pPr>
    </w:p>
    <w:p w14:paraId="196D3BF7" w14:textId="207A479C" w:rsidR="007F57DF" w:rsidRDefault="007F57DF" w:rsidP="007F57DF">
      <w:pPr>
        <w:suppressAutoHyphens/>
        <w:ind w:firstLineChars="100" w:firstLine="220"/>
        <w:rPr>
          <w:bCs/>
          <w:szCs w:val="22"/>
          <w:lang w:val="en-US" w:eastAsia="ko-KR"/>
        </w:rPr>
      </w:pPr>
      <w:r>
        <w:rPr>
          <w:bCs/>
          <w:szCs w:val="22"/>
          <w:lang w:val="en-US" w:eastAsia="ko-KR"/>
        </w:rPr>
        <w:t xml:space="preserve">Since the LTM CSI report is physical layer signaling, if the interference measurement resource is configured, it would be the beam-specific resource following the beam reporting </w:t>
      </w:r>
      <w:r>
        <w:rPr>
          <w:rFonts w:hint="eastAsia"/>
          <w:bCs/>
          <w:szCs w:val="22"/>
          <w:lang w:val="en-US" w:eastAsia="ko-KR"/>
        </w:rPr>
        <w:t>fr</w:t>
      </w:r>
      <w:r>
        <w:rPr>
          <w:bCs/>
          <w:szCs w:val="22"/>
          <w:lang w:val="en-US" w:eastAsia="ko-KR"/>
        </w:rPr>
        <w:t>amework of the MIMO. However the purpose of entire LTM CSI report is targeting to figure out which of the candidate cell is proper for UE to hand-over and which of the beam is going to be used after hand-over, interference measurement resource should be cell-specific rather, if configured. Moreover it is desirable when the dynamic coordination between candidate cells are hard to be assumed.</w:t>
      </w:r>
    </w:p>
    <w:p w14:paraId="5A715762" w14:textId="470AA244" w:rsidR="004D2216" w:rsidRPr="0066260A" w:rsidRDefault="003D2BAC" w:rsidP="007F57DF">
      <w:pPr>
        <w:suppressAutoHyphens/>
        <w:ind w:firstLineChars="100" w:firstLine="220"/>
        <w:rPr>
          <w:bCs/>
          <w:szCs w:val="22"/>
          <w:lang w:val="en-US" w:eastAsia="ko-KR"/>
        </w:rPr>
      </w:pPr>
      <w:r w:rsidRPr="0066260A">
        <w:rPr>
          <w:bCs/>
          <w:szCs w:val="22"/>
          <w:lang w:val="en-US" w:eastAsia="ko-KR"/>
        </w:rPr>
        <w:t xml:space="preserve">It </w:t>
      </w:r>
      <w:r w:rsidR="0066260A" w:rsidRPr="0066260A">
        <w:rPr>
          <w:bCs/>
          <w:szCs w:val="22"/>
          <w:lang w:val="en-US" w:eastAsia="ko-KR"/>
        </w:rPr>
        <w:t>is</w:t>
      </w:r>
      <w:r w:rsidRPr="0066260A">
        <w:rPr>
          <w:bCs/>
          <w:szCs w:val="22"/>
          <w:lang w:val="en-US" w:eastAsia="ko-KR"/>
        </w:rPr>
        <w:t xml:space="preserve"> noted that </w:t>
      </w:r>
      <w:r w:rsidR="004D2216" w:rsidRPr="0066260A">
        <w:rPr>
          <w:bCs/>
          <w:szCs w:val="22"/>
          <w:lang w:val="en-US" w:eastAsia="ko-KR"/>
        </w:rPr>
        <w:t xml:space="preserve">LTM CSI report for CQI acquisition is supported, </w:t>
      </w:r>
      <w:r w:rsidR="004D2216" w:rsidRPr="0066260A">
        <w:rPr>
          <w:rFonts w:hint="eastAsia"/>
          <w:bCs/>
          <w:szCs w:val="22"/>
          <w:lang w:val="en-US" w:eastAsia="ko-KR"/>
        </w:rPr>
        <w:t>a</w:t>
      </w:r>
      <w:r w:rsidR="004D2216" w:rsidRPr="0066260A">
        <w:rPr>
          <w:bCs/>
          <w:szCs w:val="22"/>
          <w:lang w:val="en-US" w:eastAsia="ko-KR"/>
        </w:rPr>
        <w:t xml:space="preserve">s described in revised WID. </w:t>
      </w:r>
      <w:r w:rsidR="0066260A">
        <w:rPr>
          <w:bCs/>
          <w:szCs w:val="22"/>
          <w:lang w:val="en-US" w:eastAsia="ko-KR"/>
        </w:rPr>
        <w:t xml:space="preserve">The </w:t>
      </w:r>
      <w:r w:rsidRPr="0066260A">
        <w:rPr>
          <w:bCs/>
          <w:szCs w:val="22"/>
          <w:lang w:val="en-US" w:eastAsia="ko-KR"/>
        </w:rPr>
        <w:t>interference measurement resource is required</w:t>
      </w:r>
      <w:r w:rsidR="004D2216" w:rsidRPr="0066260A">
        <w:rPr>
          <w:bCs/>
          <w:szCs w:val="22"/>
          <w:lang w:val="en-US" w:eastAsia="ko-KR"/>
        </w:rPr>
        <w:t xml:space="preserve"> to derive CQI. As discussed in section 2.4, </w:t>
      </w:r>
      <w:r w:rsidR="0066260A">
        <w:rPr>
          <w:bCs/>
          <w:szCs w:val="22"/>
          <w:lang w:val="en-US" w:eastAsia="ko-KR"/>
        </w:rPr>
        <w:t>there are two possibilities; CSI-RS for LTM is configured for two different manners, i.e., CSI-RS resource dedicated for the beam measurement and the other CSI-RS resource only for CQI acquisition, or there is no distinguish between reports, as conventionally did. Considering there are maximum number of resources configured for the UE, there is no need to use them separately. Based on the common resource that can be referred by any report configuration, there is no need to limit the usage of resources for different resources. In short, it is certain that interference measurement resource is configured for LTM to support CQI acquisition and there is no need to limit the usage of it to CQI acquisition, it can be used for beam report to support L1-SINR report.</w:t>
      </w:r>
    </w:p>
    <w:p w14:paraId="0EA21F04" w14:textId="77777777" w:rsidR="007F57DF" w:rsidRPr="0066260A" w:rsidRDefault="007F57DF" w:rsidP="007F57DF">
      <w:pPr>
        <w:suppressAutoHyphens/>
        <w:ind w:firstLineChars="100" w:firstLine="220"/>
        <w:rPr>
          <w:bCs/>
          <w:szCs w:val="22"/>
          <w:lang w:val="en-US" w:eastAsia="ko-KR"/>
        </w:rPr>
      </w:pPr>
    </w:p>
    <w:p w14:paraId="7C8C9D56" w14:textId="7A0A6D3A" w:rsidR="007F57DF" w:rsidRPr="00975ABA" w:rsidRDefault="007F57DF" w:rsidP="004D2216">
      <w:pPr>
        <w:suppressAutoHyphens/>
        <w:rPr>
          <w:b/>
          <w:bCs/>
          <w:i/>
          <w:szCs w:val="22"/>
          <w:lang w:val="en-US" w:eastAsia="ko-KR"/>
        </w:rPr>
      </w:pPr>
      <w:r w:rsidRPr="001D7E6A">
        <w:rPr>
          <w:b/>
          <w:bCs/>
          <w:i/>
          <w:szCs w:val="22"/>
          <w:lang w:val="en-US" w:eastAsia="ko-KR"/>
        </w:rPr>
        <w:t xml:space="preserve">Proposal </w:t>
      </w:r>
      <w:r w:rsidR="00845B37" w:rsidRPr="001D7E6A">
        <w:rPr>
          <w:b/>
          <w:bCs/>
          <w:i/>
          <w:szCs w:val="22"/>
          <w:lang w:val="en-US" w:eastAsia="ko-KR"/>
        </w:rPr>
        <w:t>4</w:t>
      </w:r>
      <w:r w:rsidRPr="001D7E6A">
        <w:rPr>
          <w:b/>
          <w:bCs/>
          <w:i/>
          <w:szCs w:val="22"/>
          <w:lang w:val="en-US" w:eastAsia="ko-KR"/>
        </w:rPr>
        <w:t xml:space="preserve">. </w:t>
      </w:r>
      <w:r w:rsidR="004D2216" w:rsidRPr="001D7E6A">
        <w:rPr>
          <w:b/>
          <w:bCs/>
          <w:i/>
          <w:szCs w:val="22"/>
          <w:lang w:val="en-US" w:eastAsia="ko-KR"/>
        </w:rPr>
        <w:t>The interference measurement resource</w:t>
      </w:r>
      <w:r w:rsidR="0066260A" w:rsidRPr="001D7E6A">
        <w:rPr>
          <w:b/>
          <w:bCs/>
          <w:i/>
          <w:szCs w:val="22"/>
          <w:lang w:val="en-US" w:eastAsia="ko-KR"/>
        </w:rPr>
        <w:t>s</w:t>
      </w:r>
      <w:r w:rsidR="004D2216" w:rsidRPr="001D7E6A">
        <w:rPr>
          <w:b/>
          <w:bCs/>
          <w:i/>
          <w:szCs w:val="22"/>
          <w:lang w:val="en-US" w:eastAsia="ko-KR"/>
        </w:rPr>
        <w:t xml:space="preserve"> </w:t>
      </w:r>
      <w:r w:rsidR="0066260A" w:rsidRPr="001D7E6A">
        <w:rPr>
          <w:b/>
          <w:bCs/>
          <w:i/>
          <w:szCs w:val="22"/>
          <w:lang w:val="en-US" w:eastAsia="ko-KR"/>
        </w:rPr>
        <w:t>are</w:t>
      </w:r>
      <w:r w:rsidR="004D2216" w:rsidRPr="001D7E6A">
        <w:rPr>
          <w:b/>
          <w:bCs/>
          <w:i/>
          <w:szCs w:val="22"/>
          <w:lang w:val="en-US" w:eastAsia="ko-KR"/>
        </w:rPr>
        <w:t xml:space="preserve"> configured for LTM CSI report configuration based on CSI-RS</w:t>
      </w:r>
      <w:r w:rsidR="0066260A" w:rsidRPr="001D7E6A">
        <w:rPr>
          <w:b/>
          <w:bCs/>
          <w:i/>
          <w:szCs w:val="22"/>
          <w:lang w:val="en-US" w:eastAsia="ko-KR"/>
        </w:rPr>
        <w:t xml:space="preserve"> to support L1-SINR report and report for CQI acquisition</w:t>
      </w:r>
      <w:r w:rsidR="004D2216" w:rsidRPr="001D7E6A">
        <w:rPr>
          <w:b/>
          <w:bCs/>
          <w:i/>
          <w:szCs w:val="22"/>
          <w:lang w:val="en-US" w:eastAsia="ko-KR"/>
        </w:rPr>
        <w:t>.</w:t>
      </w:r>
    </w:p>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3CB8DD24" w14:textId="528ECE19" w:rsidR="00E44980" w:rsidRDefault="00E44980" w:rsidP="00E44980">
      <w:pPr>
        <w:suppressAutoHyphens/>
        <w:ind w:firstLineChars="100" w:firstLine="220"/>
        <w:rPr>
          <w:bCs/>
          <w:szCs w:val="22"/>
          <w:lang w:val="en-US" w:eastAsia="ko-KR"/>
        </w:rPr>
      </w:pPr>
      <w:r>
        <w:rPr>
          <w:bCs/>
          <w:szCs w:val="22"/>
          <w:lang w:val="en-US" w:eastAsia="ko-KR"/>
        </w:rPr>
        <w:t>The differentiation of the inter-frequency measurement and the intra-frequency measurement is essential due to the fact that time gap for RF retuning is required for the UE to do inter-frequency measurement but not for the intra-frequency measurement.</w:t>
      </w:r>
      <w:r>
        <w:rPr>
          <w:rFonts w:hint="eastAsia"/>
          <w:bCs/>
          <w:szCs w:val="22"/>
          <w:lang w:val="en-US" w:eastAsia="ko-KR"/>
        </w:rPr>
        <w:t xml:space="preserve"> </w:t>
      </w:r>
      <w:r>
        <w:rPr>
          <w:bCs/>
          <w:szCs w:val="22"/>
          <w:lang w:val="en-US" w:eastAsia="ko-KR"/>
        </w:rPr>
        <w:t xml:space="preserve">Because of that, intra-frequency measurement </w:t>
      </w:r>
      <w:r w:rsidR="003003D0">
        <w:rPr>
          <w:bCs/>
          <w:szCs w:val="22"/>
          <w:lang w:val="en-US" w:eastAsia="ko-KR"/>
        </w:rPr>
        <w:t>used to imply the measurement that resource has same center frequency with the data reception (or it is confined within a</w:t>
      </w:r>
      <w:r w:rsidR="002609E9">
        <w:rPr>
          <w:bCs/>
          <w:szCs w:val="22"/>
          <w:lang w:val="en-US" w:eastAsia="ko-KR"/>
        </w:rPr>
        <w:t>n</w:t>
      </w:r>
      <w:r w:rsidR="003003D0">
        <w:rPr>
          <w:bCs/>
          <w:szCs w:val="22"/>
          <w:lang w:val="en-US" w:eastAsia="ko-KR"/>
        </w:rPr>
        <w:t xml:space="preserve"> active BWP) and have same reference SCS with the active BWP. And every measurement that does not belong to the intra-frequency measurement is defined as inter-frequency measurement.</w:t>
      </w:r>
    </w:p>
    <w:p w14:paraId="4FE96693" w14:textId="40944743" w:rsidR="003003D0" w:rsidRDefault="00E44980" w:rsidP="003003D0">
      <w:pPr>
        <w:suppressAutoHyphens/>
        <w:ind w:firstLineChars="100" w:firstLine="220"/>
        <w:rPr>
          <w:bCs/>
          <w:szCs w:val="22"/>
          <w:lang w:val="en-US" w:eastAsia="ko-KR"/>
        </w:rPr>
      </w:pPr>
      <w:r>
        <w:rPr>
          <w:bCs/>
          <w:szCs w:val="22"/>
          <w:lang w:val="en-US" w:eastAsia="ko-KR"/>
        </w:rPr>
        <w:t xml:space="preserve">In Rel-18, differentiate it in RAN1 perspective had been discussed but failed to do it since </w:t>
      </w:r>
      <w:r w:rsidR="003003D0">
        <w:rPr>
          <w:bCs/>
          <w:szCs w:val="22"/>
          <w:lang w:val="en-US" w:eastAsia="ko-KR"/>
        </w:rPr>
        <w:t xml:space="preserve">it is concluded </w:t>
      </w:r>
      <w:r>
        <w:rPr>
          <w:bCs/>
          <w:szCs w:val="22"/>
          <w:lang w:val="en-US" w:eastAsia="ko-KR"/>
        </w:rPr>
        <w:t>that discussion belong</w:t>
      </w:r>
      <w:r w:rsidR="002609E9">
        <w:rPr>
          <w:bCs/>
          <w:szCs w:val="22"/>
          <w:lang w:val="en-US" w:eastAsia="ko-KR"/>
        </w:rPr>
        <w:t>s</w:t>
      </w:r>
      <w:r>
        <w:rPr>
          <w:bCs/>
          <w:szCs w:val="22"/>
          <w:lang w:val="en-US" w:eastAsia="ko-KR"/>
        </w:rPr>
        <w:t xml:space="preserve"> to RAN4. </w:t>
      </w:r>
      <w:r w:rsidR="003003D0">
        <w:rPr>
          <w:bCs/>
          <w:szCs w:val="22"/>
          <w:lang w:val="en-US" w:eastAsia="ko-KR"/>
        </w:rPr>
        <w:t>However, the only conclusion made by RAN1 is that both of inter-/intra-</w:t>
      </w:r>
      <w:r w:rsidR="003003D0">
        <w:rPr>
          <w:bCs/>
          <w:szCs w:val="22"/>
          <w:lang w:val="en-US" w:eastAsia="ko-KR"/>
        </w:rPr>
        <w:lastRenderedPageBreak/>
        <w:t>frequency measurement is supported in RAN1’s perspective. Therefore if UE has capability to do inter-frequency measurement or the resource for inter-frequency measurement is confined with the measurement gap, UE can measure it and if UE does not support such capability or it is not confined, UE cannot measure it.</w:t>
      </w:r>
    </w:p>
    <w:p w14:paraId="1D5CFA48" w14:textId="183D96CD" w:rsidR="008A764A" w:rsidRDefault="003003D0" w:rsidP="003003D0">
      <w:pPr>
        <w:suppressAutoHyphens/>
        <w:ind w:firstLineChars="100" w:firstLine="220"/>
        <w:rPr>
          <w:bCs/>
          <w:szCs w:val="22"/>
          <w:lang w:val="en-US" w:eastAsia="ko-KR"/>
        </w:rPr>
      </w:pPr>
      <w:r>
        <w:rPr>
          <w:bCs/>
          <w:szCs w:val="22"/>
          <w:lang w:val="en-US" w:eastAsia="ko-KR"/>
        </w:rPr>
        <w:t xml:space="preserve">Besides the definition of inter-/intra-frequency measurement, whether UE can measure the configured resource or not should be crystal clear in RAN1 perspective because it is going to be used for the report which is signaled via UCI. That is the main reason why it is defined in the specification that UE does not expect measurement resource for the beam reporting collides with any other downlink signal/channel. </w:t>
      </w:r>
      <w:r w:rsidR="008A764A">
        <w:rPr>
          <w:bCs/>
          <w:szCs w:val="22"/>
          <w:lang w:val="en-US" w:eastAsia="ko-KR"/>
        </w:rPr>
        <w:t>Same thing should be applied for the LTM CSI report based on CSI-RS, i.e., ensuring measurement of configured resources.</w:t>
      </w:r>
    </w:p>
    <w:p w14:paraId="2D41B3D4" w14:textId="02D077A6" w:rsidR="008A764A" w:rsidRDefault="003003D0" w:rsidP="00A343D2">
      <w:pPr>
        <w:suppressAutoHyphens/>
        <w:ind w:firstLineChars="100" w:firstLine="220"/>
        <w:rPr>
          <w:bCs/>
          <w:szCs w:val="22"/>
          <w:lang w:val="en-US" w:eastAsia="ko-KR"/>
        </w:rPr>
      </w:pPr>
      <w:r>
        <w:rPr>
          <w:bCs/>
          <w:szCs w:val="22"/>
          <w:lang w:val="en-US" w:eastAsia="ko-KR"/>
        </w:rPr>
        <w:t xml:space="preserve">In case of the SS/PBCH block, it is not a risky assumption that gNBs are coordinating to avoid collision with SS/PBCH block of </w:t>
      </w:r>
      <w:r w:rsidR="008A764A">
        <w:rPr>
          <w:bCs/>
          <w:szCs w:val="22"/>
          <w:lang w:val="en-US" w:eastAsia="ko-KR"/>
        </w:rPr>
        <w:t xml:space="preserve">the adjacent gNBs since it is very essential always on signal. However it is hard to be in CSI-RS cases due to the increased number of resources and lower priority to the SSB. Moreover the bandwidth of the CSI-RS </w:t>
      </w:r>
      <w:r w:rsidR="000D1AFD">
        <w:rPr>
          <w:bCs/>
          <w:szCs w:val="22"/>
          <w:lang w:val="en-US" w:eastAsia="ko-KR"/>
        </w:rPr>
        <w:t>(</w:t>
      </w:r>
      <w:r w:rsidR="008A764A">
        <w:rPr>
          <w:bCs/>
          <w:szCs w:val="22"/>
          <w:lang w:val="en-US" w:eastAsia="ko-KR"/>
        </w:rPr>
        <w:t xml:space="preserve">maximum </w:t>
      </w:r>
      <w:r w:rsidR="000D1AFD">
        <w:rPr>
          <w:bCs/>
          <w:szCs w:val="22"/>
          <w:lang w:val="en-US" w:eastAsia="ko-KR"/>
        </w:rPr>
        <w:t>276</w:t>
      </w:r>
      <w:r w:rsidR="008A764A">
        <w:rPr>
          <w:bCs/>
          <w:szCs w:val="22"/>
          <w:lang w:val="en-US" w:eastAsia="ko-KR"/>
        </w:rPr>
        <w:t xml:space="preserve"> RBs)</w:t>
      </w:r>
      <w:r w:rsidR="000D1AFD">
        <w:rPr>
          <w:bCs/>
          <w:szCs w:val="22"/>
          <w:lang w:val="en-US" w:eastAsia="ko-KR"/>
        </w:rPr>
        <w:t xml:space="preserve"> is much larger than that of the SSB (20 RBs)</w:t>
      </w:r>
      <w:r w:rsidR="00042DF3">
        <w:rPr>
          <w:bCs/>
          <w:szCs w:val="22"/>
          <w:lang w:val="en-US" w:eastAsia="ko-KR"/>
        </w:rPr>
        <w:t>, which means most of them are not likely to be covered by active DL BWP of the UE.</w:t>
      </w:r>
    </w:p>
    <w:p w14:paraId="5BE722C4" w14:textId="102A214F" w:rsidR="00077131" w:rsidRPr="00087CD0" w:rsidRDefault="00077131" w:rsidP="00A343D2">
      <w:pPr>
        <w:suppressAutoHyphens/>
        <w:ind w:firstLineChars="100" w:firstLine="220"/>
        <w:rPr>
          <w:bCs/>
          <w:szCs w:val="22"/>
          <w:lang w:val="en-US" w:eastAsia="ko-KR"/>
        </w:rPr>
      </w:pPr>
      <w:r w:rsidRPr="00087CD0">
        <w:rPr>
          <w:bCs/>
          <w:szCs w:val="22"/>
          <w:lang w:val="en-US" w:eastAsia="ko-KR"/>
        </w:rPr>
        <w:t xml:space="preserve">To remove the ambiguity </w:t>
      </w:r>
      <w:r w:rsidR="00FD1327" w:rsidRPr="00087CD0">
        <w:rPr>
          <w:bCs/>
          <w:szCs w:val="22"/>
          <w:lang w:val="en-US" w:eastAsia="ko-KR"/>
        </w:rPr>
        <w:t>of whether UE measures the configured resource or not,</w:t>
      </w:r>
      <w:r w:rsidR="00E67903" w:rsidRPr="00087CD0">
        <w:rPr>
          <w:bCs/>
          <w:szCs w:val="22"/>
          <w:lang w:val="en-US" w:eastAsia="ko-KR"/>
        </w:rPr>
        <w:t xml:space="preserve"> at least some indicator is needed to ensure that some of the indicated resources can be measured by the UE. That is the exact concept of the measurement gap</w:t>
      </w:r>
      <w:r w:rsidR="00F13A4C" w:rsidRPr="00087CD0">
        <w:rPr>
          <w:bCs/>
          <w:szCs w:val="22"/>
          <w:lang w:val="en-US" w:eastAsia="ko-KR"/>
        </w:rPr>
        <w:t>. Although it belongs to the RAN4 discussion, it would be good to confirm in RAN1 that configured resources within a measurement gap</w:t>
      </w:r>
      <w:r w:rsidR="00087CD0" w:rsidRPr="00087CD0">
        <w:rPr>
          <w:bCs/>
          <w:szCs w:val="22"/>
          <w:lang w:val="en-US" w:eastAsia="ko-KR"/>
        </w:rPr>
        <w:t xml:space="preserve">. Or to remove ambiguity, it could be the simple solution that it is assumed that UE measures configured NZP CSI-RS of LTM CSI configuration, regardless of </w:t>
      </w:r>
      <w:r w:rsidR="002609E9">
        <w:rPr>
          <w:bCs/>
          <w:szCs w:val="22"/>
          <w:lang w:val="en-US" w:eastAsia="ko-KR"/>
        </w:rPr>
        <w:t xml:space="preserve">whether </w:t>
      </w:r>
      <w:r w:rsidR="00087CD0" w:rsidRPr="00087CD0">
        <w:rPr>
          <w:bCs/>
          <w:szCs w:val="22"/>
          <w:lang w:val="en-US" w:eastAsia="ko-KR"/>
        </w:rPr>
        <w:t>it is inter-frequency measurement or intra-frequency measurement.</w:t>
      </w:r>
    </w:p>
    <w:p w14:paraId="0FD9DAB7" w14:textId="77777777" w:rsidR="00A343D2" w:rsidRPr="004B23B7" w:rsidRDefault="00A343D2" w:rsidP="00A343D2">
      <w:pPr>
        <w:suppressAutoHyphens/>
        <w:ind w:firstLineChars="100" w:firstLine="220"/>
        <w:rPr>
          <w:bCs/>
          <w:szCs w:val="22"/>
          <w:lang w:val="en-US" w:eastAsia="ko-KR"/>
        </w:rPr>
      </w:pPr>
    </w:p>
    <w:p w14:paraId="4A03021E" w14:textId="0FC11880" w:rsidR="004B23B7" w:rsidRPr="004B23B7" w:rsidRDefault="004B23B7" w:rsidP="00FD1327">
      <w:pPr>
        <w:rPr>
          <w:b/>
          <w:i/>
          <w:szCs w:val="22"/>
          <w:lang w:val="en-US" w:eastAsia="ko-KR"/>
        </w:rPr>
      </w:pPr>
      <w:r w:rsidRPr="001D7E6A">
        <w:rPr>
          <w:rFonts w:hint="eastAsia"/>
          <w:b/>
          <w:i/>
          <w:szCs w:val="22"/>
          <w:lang w:val="en-US" w:eastAsia="ko-KR"/>
        </w:rPr>
        <w:t xml:space="preserve">Proposal </w:t>
      </w:r>
      <w:r w:rsidR="00845B37" w:rsidRPr="001D7E6A">
        <w:rPr>
          <w:b/>
          <w:i/>
          <w:szCs w:val="22"/>
          <w:lang w:val="en-US" w:eastAsia="ko-KR"/>
        </w:rPr>
        <w:t>5</w:t>
      </w:r>
      <w:r w:rsidRPr="001D7E6A">
        <w:rPr>
          <w:rFonts w:hint="eastAsia"/>
          <w:b/>
          <w:i/>
          <w:szCs w:val="22"/>
          <w:lang w:val="en-US" w:eastAsia="ko-KR"/>
        </w:rPr>
        <w:t xml:space="preserve">. </w:t>
      </w:r>
      <w:r w:rsidR="00FD1327" w:rsidRPr="001D7E6A">
        <w:rPr>
          <w:b/>
          <w:i/>
          <w:szCs w:val="22"/>
          <w:lang w:val="en-US" w:eastAsia="ko-KR"/>
        </w:rPr>
        <w:t>There should be no ambiguity on whether UE measures the inter-frequency measurement based</w:t>
      </w:r>
      <w:r w:rsidR="00FD1327">
        <w:rPr>
          <w:b/>
          <w:i/>
          <w:szCs w:val="22"/>
          <w:lang w:val="en-US" w:eastAsia="ko-KR"/>
        </w:rPr>
        <w:t xml:space="preserve"> on NZP CSI-RS in RAN1 perspective. To do so, two options can be considered;</w:t>
      </w:r>
    </w:p>
    <w:p w14:paraId="1085BF72" w14:textId="40625162" w:rsidR="004B23B7" w:rsidRDefault="004B23B7" w:rsidP="00F13A4C">
      <w:pPr>
        <w:pStyle w:val="ac"/>
        <w:numPr>
          <w:ilvl w:val="0"/>
          <w:numId w:val="28"/>
        </w:numPr>
        <w:ind w:leftChars="0"/>
        <w:rPr>
          <w:b/>
          <w:i/>
          <w:szCs w:val="22"/>
          <w:lang w:val="en-US" w:eastAsia="ko-KR"/>
        </w:rPr>
      </w:pPr>
      <w:r w:rsidRPr="004B23B7">
        <w:rPr>
          <w:rFonts w:hint="eastAsia"/>
          <w:b/>
          <w:i/>
          <w:szCs w:val="22"/>
          <w:lang w:val="en-US" w:eastAsia="ko-KR"/>
        </w:rPr>
        <w:t xml:space="preserve">Option 1. </w:t>
      </w:r>
      <w:r w:rsidR="00F13A4C">
        <w:rPr>
          <w:b/>
          <w:i/>
          <w:szCs w:val="22"/>
          <w:lang w:val="en-US" w:eastAsia="ko-KR"/>
        </w:rPr>
        <w:t>UE measures configured NZP CSI-RS of LTM CSI configuration when it is confined within measurement gap.</w:t>
      </w:r>
    </w:p>
    <w:p w14:paraId="3349C5C6" w14:textId="232AB5C7" w:rsidR="004B23B7" w:rsidRPr="004B23B7" w:rsidRDefault="004B23B7" w:rsidP="0033530B">
      <w:pPr>
        <w:pStyle w:val="ac"/>
        <w:numPr>
          <w:ilvl w:val="0"/>
          <w:numId w:val="28"/>
        </w:numPr>
        <w:ind w:leftChars="0"/>
        <w:rPr>
          <w:b/>
          <w:i/>
          <w:szCs w:val="22"/>
          <w:lang w:val="en-US" w:eastAsia="ko-KR"/>
        </w:rPr>
      </w:pPr>
      <w:r w:rsidRPr="004B23B7">
        <w:rPr>
          <w:rFonts w:hint="eastAsia"/>
          <w:b/>
          <w:i/>
          <w:szCs w:val="22"/>
          <w:lang w:val="en-US" w:eastAsia="ko-KR"/>
        </w:rPr>
        <w:t xml:space="preserve">Option 2. </w:t>
      </w:r>
      <w:r w:rsidR="00FD1327">
        <w:rPr>
          <w:b/>
          <w:i/>
          <w:szCs w:val="22"/>
          <w:lang w:val="en-US" w:eastAsia="ko-KR"/>
        </w:rPr>
        <w:t>UE measures configured NZP CSI-RS of LTM CSI configuration, regardless of it is inter-frequency measurement or intra-frequency measurement.</w:t>
      </w:r>
    </w:p>
    <w:p w14:paraId="58BD23D4" w14:textId="0A1E9996" w:rsidR="004B23B7" w:rsidRDefault="004B23B7" w:rsidP="00A343D2">
      <w:pPr>
        <w:suppressAutoHyphens/>
        <w:ind w:firstLineChars="100" w:firstLine="220"/>
        <w:rPr>
          <w:bCs/>
          <w:szCs w:val="22"/>
          <w:lang w:val="en-US" w:eastAsia="ko-KR"/>
        </w:rPr>
      </w:pPr>
    </w:p>
    <w:p w14:paraId="7A928930" w14:textId="71CC71EE" w:rsidR="00F13A4C" w:rsidRDefault="00F13A4C" w:rsidP="00A343D2">
      <w:pPr>
        <w:suppressAutoHyphens/>
        <w:ind w:firstLineChars="100" w:firstLine="220"/>
        <w:rPr>
          <w:bCs/>
          <w:szCs w:val="22"/>
          <w:lang w:val="en-US" w:eastAsia="ko-KR"/>
        </w:rPr>
      </w:pPr>
      <w:r>
        <w:rPr>
          <w:bCs/>
          <w:szCs w:val="22"/>
          <w:lang w:val="en-US" w:eastAsia="ko-KR"/>
        </w:rPr>
        <w:t>One of the reasons why such UE behavior should be identified clearly is to determine the number of active CSI-RS port</w:t>
      </w:r>
      <w:r w:rsidR="002609E9">
        <w:rPr>
          <w:bCs/>
          <w:szCs w:val="22"/>
          <w:lang w:val="en-US" w:eastAsia="ko-KR"/>
        </w:rPr>
        <w:t>s</w:t>
      </w:r>
      <w:r>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09BC6CA1" w14:textId="30FB6603" w:rsidR="004B23B7" w:rsidRDefault="00F13A4C" w:rsidP="00A343D2">
      <w:pPr>
        <w:suppressAutoHyphens/>
        <w:ind w:firstLineChars="100" w:firstLine="220"/>
        <w:rPr>
          <w:bCs/>
          <w:szCs w:val="22"/>
          <w:lang w:val="en-US" w:eastAsia="ko-KR"/>
        </w:rPr>
      </w:pPr>
      <w:r>
        <w:rPr>
          <w:bCs/>
          <w:szCs w:val="22"/>
          <w:lang w:val="en-US" w:eastAsia="ko-KR"/>
        </w:rPr>
        <w:t xml:space="preserve">To this 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Pr>
          <w:bCs/>
          <w:szCs w:val="22"/>
          <w:lang w:val="en-US" w:eastAsia="ko-KR"/>
        </w:rPr>
        <w:t>error case for the entire CSI reporting framework. The simplest way to resolve this is to d</w:t>
      </w:r>
      <w:r w:rsidR="00F37048" w:rsidRPr="00F37048">
        <w:rPr>
          <w:bCs/>
          <w:szCs w:val="22"/>
          <w:lang w:val="en-US" w:eastAsia="ko-KR"/>
        </w:rPr>
        <w:t>efine from RAN1 perspective that regardless of inter- or intra-frequency measurements, the UE performs measurements on the resource configured for LTM purposes</w:t>
      </w:r>
      <w:r w:rsidR="00F37048">
        <w:rPr>
          <w:bCs/>
          <w:szCs w:val="22"/>
          <w:lang w:val="en-US" w:eastAsia="ko-KR"/>
        </w:rPr>
        <w:t xml:space="preserve">, which is the option 2 in the above proposal. When option 1 is selected, only the resources </w:t>
      </w:r>
      <w:r w:rsidR="00FE3652">
        <w:rPr>
          <w:bCs/>
          <w:szCs w:val="22"/>
          <w:lang w:val="en-US" w:eastAsia="ko-KR"/>
        </w:rPr>
        <w:t xml:space="preserve">included </w:t>
      </w:r>
      <w:r w:rsidR="00F37048">
        <w:rPr>
          <w:bCs/>
          <w:szCs w:val="22"/>
          <w:lang w:val="en-US" w:eastAsia="ko-KR"/>
        </w:rPr>
        <w:t>within a measurement gap should be counted for the number of active CSI-RS resources. However, it still remains ambiguity that whether inter-frequency measurement resources not confined within a measurement gap should be counted for active number of resources or not.</w:t>
      </w:r>
      <w:r w:rsidR="00FE3652">
        <w:rPr>
          <w:bCs/>
          <w:szCs w:val="22"/>
          <w:lang w:val="en-US" w:eastAsia="ko-KR"/>
        </w:rPr>
        <w:t xml:space="preserve"> One of the simplest solutions for it would be </w:t>
      </w:r>
      <w:r w:rsidR="002609E9">
        <w:rPr>
          <w:bCs/>
          <w:szCs w:val="22"/>
          <w:lang w:val="en-US" w:eastAsia="ko-KR"/>
        </w:rPr>
        <w:t xml:space="preserve">to </w:t>
      </w:r>
      <w:r w:rsidR="00FE3652">
        <w:rPr>
          <w:bCs/>
          <w:szCs w:val="22"/>
          <w:lang w:val="en-US" w:eastAsia="ko-KR"/>
        </w:rPr>
        <w:t xml:space="preserve">introduce separate active CSI-RS ports or resources counting only dedicated for LTM. The details </w:t>
      </w:r>
      <w:r w:rsidR="002609E9">
        <w:rPr>
          <w:bCs/>
          <w:szCs w:val="22"/>
          <w:lang w:val="en-US" w:eastAsia="ko-KR"/>
        </w:rPr>
        <w:t xml:space="preserve">of </w:t>
      </w:r>
      <w:r w:rsidR="00FE3652">
        <w:rPr>
          <w:bCs/>
          <w:szCs w:val="22"/>
          <w:lang w:val="en-US" w:eastAsia="ko-KR"/>
        </w:rPr>
        <w:t>how the configured resources are counted should be discussed.</w:t>
      </w:r>
    </w:p>
    <w:p w14:paraId="5DBB7A63" w14:textId="77777777" w:rsidR="00A343D2" w:rsidRPr="004B23B7" w:rsidRDefault="00A343D2" w:rsidP="00A343D2">
      <w:pPr>
        <w:suppressAutoHyphens/>
        <w:ind w:firstLineChars="100" w:firstLine="220"/>
        <w:rPr>
          <w:bCs/>
          <w:szCs w:val="22"/>
          <w:lang w:val="en-US" w:eastAsia="ko-KR"/>
        </w:rPr>
      </w:pPr>
    </w:p>
    <w:p w14:paraId="45B4DC8E" w14:textId="7B2C3E6D" w:rsidR="00FE3652" w:rsidRPr="001D7E6A" w:rsidRDefault="004B23B7" w:rsidP="00A343D2">
      <w:pPr>
        <w:rPr>
          <w:b/>
          <w:i/>
          <w:szCs w:val="22"/>
          <w:lang w:val="en-US" w:eastAsia="ko-KR"/>
        </w:rPr>
      </w:pPr>
      <w:r w:rsidRPr="001D7E6A">
        <w:rPr>
          <w:rFonts w:hint="eastAsia"/>
          <w:b/>
          <w:i/>
          <w:szCs w:val="22"/>
          <w:lang w:val="en-US" w:eastAsia="ko-KR"/>
        </w:rPr>
        <w:t xml:space="preserve">Proposal </w:t>
      </w:r>
      <w:r w:rsidR="00845B37" w:rsidRPr="001D7E6A">
        <w:rPr>
          <w:b/>
          <w:i/>
          <w:szCs w:val="22"/>
          <w:lang w:val="en-US" w:eastAsia="ko-KR"/>
        </w:rPr>
        <w:t>6</w:t>
      </w:r>
      <w:r w:rsidRPr="001D7E6A">
        <w:rPr>
          <w:rFonts w:hint="eastAsia"/>
          <w:b/>
          <w:i/>
          <w:szCs w:val="22"/>
          <w:lang w:val="en-US" w:eastAsia="ko-KR"/>
        </w:rPr>
        <w:t xml:space="preserve">. </w:t>
      </w:r>
      <w:r w:rsidR="00FE3652" w:rsidRPr="001D7E6A">
        <w:rPr>
          <w:rFonts w:hint="eastAsia"/>
          <w:b/>
          <w:i/>
          <w:szCs w:val="22"/>
          <w:lang w:val="en-US" w:eastAsia="ko-KR"/>
        </w:rPr>
        <w:t>L</w:t>
      </w:r>
      <w:r w:rsidR="00FE3652" w:rsidRPr="001D7E6A">
        <w:rPr>
          <w:b/>
          <w:i/>
          <w:szCs w:val="22"/>
          <w:lang w:val="en-US" w:eastAsia="ko-KR"/>
        </w:rPr>
        <w:t>TM CSI resources should be counted for the active CSI-RS ports or resources</w:t>
      </w:r>
      <w:r w:rsidR="00845B37" w:rsidRPr="001D7E6A">
        <w:rPr>
          <w:b/>
          <w:i/>
          <w:szCs w:val="22"/>
          <w:lang w:val="en-US" w:eastAsia="ko-KR"/>
        </w:rPr>
        <w:t>.</w:t>
      </w:r>
    </w:p>
    <w:p w14:paraId="75AFCD0D" w14:textId="79D79791" w:rsidR="00FE3652" w:rsidRPr="001D7E6A" w:rsidRDefault="00FE3652" w:rsidP="00FE3652">
      <w:pPr>
        <w:pStyle w:val="ac"/>
        <w:numPr>
          <w:ilvl w:val="0"/>
          <w:numId w:val="36"/>
        </w:numPr>
        <w:ind w:leftChars="0"/>
        <w:rPr>
          <w:b/>
          <w:i/>
          <w:szCs w:val="22"/>
          <w:lang w:val="en-US" w:eastAsia="ko-KR"/>
        </w:rPr>
      </w:pPr>
      <w:r w:rsidRPr="001D7E6A">
        <w:rPr>
          <w:rFonts w:hint="eastAsia"/>
          <w:b/>
          <w:i/>
          <w:szCs w:val="22"/>
          <w:lang w:val="en-US" w:eastAsia="ko-KR"/>
        </w:rPr>
        <w:t>F</w:t>
      </w:r>
      <w:r w:rsidRPr="001D7E6A">
        <w:rPr>
          <w:b/>
          <w:i/>
          <w:szCs w:val="22"/>
          <w:lang w:val="en-US" w:eastAsia="ko-KR"/>
        </w:rPr>
        <w:t>FS: whether it is counted as conventional active CSI-RS ports or resource in active BWP or newly introduced active CSI-RS ports or resource for LTM</w:t>
      </w:r>
    </w:p>
    <w:p w14:paraId="7B6FE883" w14:textId="608C24C5" w:rsidR="00F028A2" w:rsidRPr="004B23B7" w:rsidRDefault="00F028A2" w:rsidP="00A343D2">
      <w:pPr>
        <w:pStyle w:val="2"/>
        <w:spacing w:after="120"/>
      </w:pPr>
      <w:r w:rsidRPr="004B23B7">
        <w:lastRenderedPageBreak/>
        <w:t>Report</w:t>
      </w:r>
      <w:r w:rsidR="004E1F98">
        <w:t xml:space="preserve"> </w:t>
      </w:r>
      <w:r w:rsidRPr="004B23B7">
        <w:t>configuration</w:t>
      </w:r>
      <w:r w:rsidR="004E1F98">
        <w:t xml:space="preserve"> and UE behavior</w:t>
      </w:r>
    </w:p>
    <w:p w14:paraId="416C867B" w14:textId="2397724D" w:rsidR="00F028A2" w:rsidRDefault="004B23B7" w:rsidP="00A343D2">
      <w:pPr>
        <w:suppressAutoHyphens/>
        <w:ind w:firstLineChars="100" w:firstLine="220"/>
        <w:rPr>
          <w:bCs/>
          <w:szCs w:val="22"/>
          <w:lang w:val="en-US" w:eastAsia="ko-KR"/>
        </w:rPr>
      </w:pPr>
      <w:r w:rsidRPr="00023821">
        <w:rPr>
          <w:bCs/>
          <w:szCs w:val="22"/>
          <w:lang w:val="en-US" w:eastAsia="ko-KR"/>
        </w:rPr>
        <w:t>I</w:t>
      </w:r>
      <w:r w:rsidRPr="00023821">
        <w:rPr>
          <w:rFonts w:hint="eastAsia"/>
          <w:bCs/>
          <w:szCs w:val="22"/>
          <w:lang w:val="en-US" w:eastAsia="ko-KR"/>
        </w:rPr>
        <w:t xml:space="preserve">n </w:t>
      </w:r>
      <w:r w:rsidRPr="00023821">
        <w:rPr>
          <w:bCs/>
          <w:szCs w:val="22"/>
          <w:lang w:val="en-US" w:eastAsia="ko-KR"/>
        </w:rPr>
        <w:t xml:space="preserve">this section, </w:t>
      </w:r>
      <w:r w:rsidR="00023821" w:rsidRPr="00023821">
        <w:rPr>
          <w:bCs/>
          <w:szCs w:val="22"/>
          <w:lang w:val="en-US" w:eastAsia="ko-KR"/>
        </w:rPr>
        <w:t xml:space="preserve">UE behavior for reporting LTM CSI report based on configured resources (set) </w:t>
      </w:r>
      <w:r w:rsidR="00866A33">
        <w:rPr>
          <w:bCs/>
          <w:szCs w:val="22"/>
          <w:lang w:val="en-US" w:eastAsia="ko-KR"/>
        </w:rPr>
        <w:t>is</w:t>
      </w:r>
      <w:r w:rsidR="00023821" w:rsidRPr="00023821">
        <w:rPr>
          <w:bCs/>
          <w:szCs w:val="22"/>
          <w:lang w:val="en-US" w:eastAsia="ko-KR"/>
        </w:rPr>
        <w:t xml:space="preserve"> discussed</w:t>
      </w:r>
      <w:r w:rsidR="00866A33">
        <w:rPr>
          <w:bCs/>
          <w:szCs w:val="22"/>
          <w:lang w:val="en-US" w:eastAsia="ko-KR"/>
        </w:rPr>
        <w:t xml:space="preserve"> including CRI selection and priority of the reporting</w:t>
      </w:r>
      <w:r w:rsidR="00023821" w:rsidRPr="00023821">
        <w:rPr>
          <w:bCs/>
          <w:szCs w:val="22"/>
          <w:lang w:val="en-US" w:eastAsia="ko-KR"/>
        </w:rPr>
        <w:t>.</w:t>
      </w:r>
    </w:p>
    <w:p w14:paraId="5B033B9C" w14:textId="2612B44D" w:rsidR="004B23B7" w:rsidRDefault="004B23B7" w:rsidP="00A343D2">
      <w:pPr>
        <w:suppressAutoHyphens/>
        <w:ind w:firstLineChars="100" w:firstLine="220"/>
        <w:rPr>
          <w:bCs/>
          <w:szCs w:val="22"/>
          <w:lang w:val="en-US" w:eastAsia="ko-KR"/>
        </w:rPr>
      </w:pPr>
    </w:p>
    <w:p w14:paraId="369BC5A4" w14:textId="1B9CF55C" w:rsidR="004B23B7" w:rsidRPr="004B23B7" w:rsidRDefault="004B23B7" w:rsidP="00A343D2">
      <w:pPr>
        <w:suppressAutoHyphens/>
        <w:ind w:firstLineChars="100" w:firstLine="220"/>
        <w:rPr>
          <w:b/>
          <w:bCs/>
          <w:szCs w:val="22"/>
          <w:u w:val="single"/>
          <w:lang w:val="en-US" w:eastAsia="ko-KR"/>
        </w:rPr>
      </w:pPr>
      <w:r w:rsidRPr="004B23B7">
        <w:rPr>
          <w:rFonts w:hint="eastAsia"/>
          <w:b/>
          <w:bCs/>
          <w:szCs w:val="22"/>
          <w:u w:val="single"/>
          <w:lang w:val="en-US" w:eastAsia="ko-KR"/>
        </w:rPr>
        <w:t>C</w:t>
      </w:r>
      <w:r w:rsidRPr="004B23B7">
        <w:rPr>
          <w:b/>
          <w:bCs/>
          <w:szCs w:val="22"/>
          <w:u w:val="single"/>
          <w:lang w:val="en-US" w:eastAsia="ko-KR"/>
        </w:rPr>
        <w:t>RI selection</w:t>
      </w:r>
    </w:p>
    <w:p w14:paraId="2E0145C1" w14:textId="3BD45C38" w:rsidR="00963D30" w:rsidRDefault="00963D30" w:rsidP="00A343D2">
      <w:pPr>
        <w:suppressAutoHyphens/>
        <w:ind w:firstLineChars="100" w:firstLine="220"/>
        <w:rPr>
          <w:bCs/>
          <w:szCs w:val="22"/>
          <w:lang w:val="en-US" w:eastAsia="ko-KR"/>
        </w:rPr>
      </w:pPr>
      <w:r>
        <w:rPr>
          <w:bCs/>
          <w:szCs w:val="22"/>
          <w:lang w:val="en-US" w:eastAsia="ko-KR"/>
        </w:rPr>
        <w:t>Conventionally CRI selection for a reporting is up to the UE implementation. The beam refinement procedure is targeting to select a beam that UE will camp on, which is important but not critical as selecting candidate cells to hand-over. When it is not properly selected, it will induce ping-pong effect and UE may lost connection even in some cases. To prevent such disaster, CRI should be carefully selected especially in LTM CSI report.</w:t>
      </w:r>
    </w:p>
    <w:p w14:paraId="12FF0FFD" w14:textId="6827DB68" w:rsidR="00963D30" w:rsidRPr="00963D30" w:rsidRDefault="00963D30" w:rsidP="00963D3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 xml:space="preserve">t is noted that the NZP CSI-RS is narrower beam compared </w:t>
      </w:r>
      <w:r>
        <w:rPr>
          <w:rFonts w:hint="eastAsia"/>
          <w:bCs/>
          <w:szCs w:val="22"/>
          <w:lang w:val="en-US" w:eastAsia="ko-KR"/>
        </w:rPr>
        <w:t>t</w:t>
      </w:r>
      <w:r>
        <w:rPr>
          <w:bCs/>
          <w:szCs w:val="22"/>
          <w:lang w:val="en-US" w:eastAsia="ko-KR"/>
        </w:rPr>
        <w:t>o the SS/PBCH block, therefore the measured RSRP based on the resource is very likely to be impacted by the environments, e.g., blockage, ducting effect, etc. Moreover L1 report does not guarantee the reliability that L3 reporting provides since L3 filtering is not applied and L1 filter is up to UE implementation. These should be kept in mind for how to select CRI.</w:t>
      </w:r>
    </w:p>
    <w:p w14:paraId="7F7C552C" w14:textId="76427DAB" w:rsidR="00963D30" w:rsidRDefault="00963D30" w:rsidP="00A343D2">
      <w:pPr>
        <w:suppressAutoHyphens/>
        <w:ind w:firstLineChars="100" w:firstLine="220"/>
        <w:rPr>
          <w:bCs/>
          <w:szCs w:val="22"/>
          <w:lang w:val="en-US" w:eastAsia="ko-KR"/>
        </w:rPr>
      </w:pPr>
      <w:r>
        <w:rPr>
          <w:bCs/>
          <w:szCs w:val="22"/>
          <w:lang w:val="en-US" w:eastAsia="ko-KR"/>
        </w:rPr>
        <w:t xml:space="preserve">As discussed in the previous section, there are two possible options for how to configure resource set of the NZP CSI-RS resources. The first one is resource set is configured in cell-specific manner, which is not very efficient method in configuration perspective, </w:t>
      </w:r>
      <w:r w:rsidR="00D87B1A">
        <w:rPr>
          <w:bCs/>
          <w:szCs w:val="22"/>
          <w:lang w:val="en-US" w:eastAsia="ko-KR"/>
        </w:rPr>
        <w:t>but if so, CRI selection among the resource set is very natural to follow UE implementation since basically it is very similar to the beam reporting of the serving cell.</w:t>
      </w:r>
    </w:p>
    <w:p w14:paraId="6FDBFB62" w14:textId="7B8B7000" w:rsidR="00D87B1A" w:rsidRDefault="00D87B1A" w:rsidP="00A343D2">
      <w:pPr>
        <w:suppressAutoHyphens/>
        <w:ind w:firstLineChars="100" w:firstLine="220"/>
        <w:rPr>
          <w:bCs/>
          <w:szCs w:val="22"/>
          <w:lang w:val="en-US" w:eastAsia="ko-KR"/>
        </w:rPr>
      </w:pPr>
      <w:r>
        <w:rPr>
          <w:bCs/>
          <w:szCs w:val="22"/>
          <w:lang w:val="en-US" w:eastAsia="ko-KR"/>
        </w:rPr>
        <w:t>On the</w:t>
      </w:r>
      <w:r w:rsidR="006C0B30">
        <w:rPr>
          <w:bCs/>
          <w:szCs w:val="22"/>
          <w:lang w:val="en-US" w:eastAsia="ko-KR"/>
        </w:rPr>
        <w:t xml:space="preserve"> other hand, </w:t>
      </w:r>
      <w:r w:rsidR="001E65A8">
        <w:rPr>
          <w:bCs/>
          <w:szCs w:val="22"/>
          <w:lang w:val="en-US" w:eastAsia="ko-KR"/>
        </w:rPr>
        <w:t xml:space="preserve">for the simplicity and efficiency, resource set can be configured in site-specific manner, i.e., multiple resources of multiple candidate cells are included in a resource set. It is beneficial and aligned to the SSB based resource set, report from that resource set may contain the resources that does not helpful at gNB side. For example, following case can be considered; for such report configuration, the number of reported cells </w:t>
      </w:r>
      <w:r w:rsidR="00507F50">
        <w:rPr>
          <w:bCs/>
          <w:szCs w:val="22"/>
          <w:lang w:val="en-US" w:eastAsia="ko-KR"/>
        </w:rPr>
        <w:t>is</w:t>
      </w:r>
      <w:r w:rsidR="001E65A8">
        <w:rPr>
          <w:bCs/>
          <w:szCs w:val="22"/>
          <w:lang w:val="en-US" w:eastAsia="ko-KR"/>
        </w:rPr>
        <w:t xml:space="preserve"> configured to be 2 and number of </w:t>
      </w:r>
      <w:r w:rsidR="00507F50">
        <w:rPr>
          <w:bCs/>
          <w:szCs w:val="22"/>
          <w:lang w:val="en-US" w:eastAsia="ko-KR"/>
        </w:rPr>
        <w:t>resources</w:t>
      </w:r>
      <w:r w:rsidR="001E65A8">
        <w:rPr>
          <w:bCs/>
          <w:szCs w:val="22"/>
          <w:lang w:val="en-US" w:eastAsia="ko-KR"/>
        </w:rPr>
        <w:t xml:space="preserve"> per cell to be 2.</w:t>
      </w:r>
      <w:r w:rsidR="00910396">
        <w:rPr>
          <w:bCs/>
          <w:szCs w:val="22"/>
          <w:lang w:val="en-US" w:eastAsia="ko-KR"/>
        </w:rPr>
        <w:t xml:space="preserve"> And the measured RSRP order is given in the </w:t>
      </w:r>
      <w:r w:rsidR="00C40E1E">
        <w:rPr>
          <w:bCs/>
          <w:szCs w:val="22"/>
          <w:lang w:val="en-US" w:eastAsia="ko-KR"/>
        </w:rPr>
        <w:fldChar w:fldCharType="begin"/>
      </w:r>
      <w:r w:rsidR="00C40E1E">
        <w:rPr>
          <w:bCs/>
          <w:szCs w:val="22"/>
          <w:lang w:val="en-US" w:eastAsia="ko-KR"/>
        </w:rPr>
        <w:instrText xml:space="preserve"> REF _Ref173417833 \h </w:instrText>
      </w:r>
      <w:r w:rsidR="00C40E1E">
        <w:rPr>
          <w:bCs/>
          <w:szCs w:val="22"/>
          <w:lang w:val="en-US" w:eastAsia="ko-KR"/>
        </w:rPr>
      </w:r>
      <w:r w:rsidR="00C40E1E">
        <w:rPr>
          <w:bCs/>
          <w:szCs w:val="22"/>
          <w:lang w:val="en-US" w:eastAsia="ko-KR"/>
        </w:rPr>
        <w:fldChar w:fldCharType="separate"/>
      </w:r>
      <w:r w:rsidR="00C40E1E">
        <w:t xml:space="preserve">Table </w:t>
      </w:r>
      <w:r w:rsidR="00C40E1E">
        <w:rPr>
          <w:noProof/>
        </w:rPr>
        <w:t>1</w:t>
      </w:r>
      <w:r w:rsidR="00C40E1E">
        <w:rPr>
          <w:bCs/>
          <w:szCs w:val="22"/>
          <w:lang w:val="en-US" w:eastAsia="ko-KR"/>
        </w:rPr>
        <w:fldChar w:fldCharType="end"/>
      </w:r>
      <w:r w:rsidR="00C40E1E">
        <w:rPr>
          <w:bCs/>
          <w:szCs w:val="22"/>
          <w:lang w:val="en-US" w:eastAsia="ko-KR"/>
        </w:rPr>
        <w:t>.</w:t>
      </w:r>
    </w:p>
    <w:p w14:paraId="1A1D4AE0" w14:textId="77777777" w:rsidR="004B23B7" w:rsidRPr="004B23B7" w:rsidRDefault="004B23B7" w:rsidP="00A343D2">
      <w:pPr>
        <w:suppressAutoHyphens/>
        <w:ind w:firstLineChars="100" w:firstLine="220"/>
        <w:rPr>
          <w:bCs/>
          <w:szCs w:val="22"/>
          <w:lang w:val="en-US" w:eastAsia="ko-KR"/>
        </w:rPr>
      </w:pPr>
    </w:p>
    <w:p w14:paraId="14028992" w14:textId="10D5F7AD" w:rsidR="00B2104C" w:rsidRDefault="00B2104C" w:rsidP="00B2104C">
      <w:pPr>
        <w:pStyle w:val="a4"/>
        <w:keepNext/>
      </w:pPr>
      <w:bookmarkStart w:id="5" w:name="_Ref173417833"/>
      <w:r>
        <w:t xml:space="preserve">Table </w:t>
      </w:r>
      <w:r>
        <w:fldChar w:fldCharType="begin"/>
      </w:r>
      <w:r>
        <w:instrText xml:space="preserve"> SEQ Table \* ARABIC </w:instrText>
      </w:r>
      <w:r>
        <w:fldChar w:fldCharType="separate"/>
      </w:r>
      <w:r>
        <w:rPr>
          <w:noProof/>
        </w:rPr>
        <w:t>1</w:t>
      </w:r>
      <w:r>
        <w:fldChar w:fldCharType="end"/>
      </w:r>
      <w:bookmarkEnd w:id="5"/>
      <w:r w:rsidR="00C40E1E">
        <w:t>. Example of measured RSRP in single resource set</w:t>
      </w:r>
    </w:p>
    <w:tbl>
      <w:tblPr>
        <w:tblStyle w:val="72"/>
        <w:tblW w:w="0" w:type="auto"/>
        <w:jc w:val="center"/>
        <w:tblInd w:w="0" w:type="dxa"/>
        <w:tblLook w:val="04A0" w:firstRow="1" w:lastRow="0" w:firstColumn="1" w:lastColumn="0" w:noHBand="0" w:noVBand="1"/>
      </w:tblPr>
      <w:tblGrid>
        <w:gridCol w:w="1707"/>
        <w:gridCol w:w="1427"/>
        <w:gridCol w:w="1284"/>
      </w:tblGrid>
      <w:tr w:rsidR="004B23B7" w:rsidRPr="004B23B7" w14:paraId="1BF8D215"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551C605E" w14:textId="51627D7D" w:rsidR="004B23B7" w:rsidRPr="004B23B7" w:rsidRDefault="00B2104C" w:rsidP="001D7E6A">
            <w:pPr>
              <w:widowControl w:val="0"/>
              <w:wordWrap w:val="0"/>
              <w:overflowPunct/>
              <w:adjustRightInd/>
              <w:spacing w:after="0"/>
              <w:jc w:val="center"/>
              <w:textAlignment w:val="auto"/>
              <w:rPr>
                <w:rFonts w:ascii="Times New Roman" w:hAnsi="Times New Roman"/>
                <w:sz w:val="20"/>
                <w:lang w:val="en-US" w:eastAsia="ko-KR"/>
              </w:rPr>
            </w:pPr>
            <w:r>
              <w:rPr>
                <w:rFonts w:ascii="Times New Roman" w:hAnsi="Times New Roman"/>
                <w:sz w:val="20"/>
                <w:lang w:val="en-US" w:eastAsia="ko-KR"/>
              </w:rPr>
              <w:t xml:space="preserve">Candidate </w:t>
            </w:r>
            <w:r w:rsidR="004B23B7" w:rsidRPr="004B23B7">
              <w:rPr>
                <w:rFonts w:ascii="Times New Roman" w:hAnsi="Times New Roman"/>
                <w:sz w:val="20"/>
                <w:lang w:val="en-US" w:eastAsia="ko-KR"/>
              </w:rPr>
              <w:t>cell ID</w:t>
            </w:r>
          </w:p>
        </w:tc>
        <w:tc>
          <w:tcPr>
            <w:tcW w:w="1427" w:type="dxa"/>
            <w:tcBorders>
              <w:top w:val="single" w:sz="4" w:space="0" w:color="auto"/>
              <w:left w:val="single" w:sz="4" w:space="0" w:color="auto"/>
              <w:bottom w:val="single" w:sz="4" w:space="0" w:color="auto"/>
              <w:right w:val="single" w:sz="4" w:space="0" w:color="auto"/>
            </w:tcBorders>
            <w:noWrap/>
            <w:hideMark/>
          </w:tcPr>
          <w:p w14:paraId="3CA9CB7E"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resource ID</w:t>
            </w:r>
          </w:p>
        </w:tc>
        <w:tc>
          <w:tcPr>
            <w:tcW w:w="1284" w:type="dxa"/>
            <w:tcBorders>
              <w:top w:val="single" w:sz="4" w:space="0" w:color="auto"/>
              <w:left w:val="single" w:sz="4" w:space="0" w:color="auto"/>
              <w:bottom w:val="single" w:sz="4" w:space="0" w:color="auto"/>
              <w:right w:val="single" w:sz="4" w:space="0" w:color="auto"/>
            </w:tcBorders>
            <w:noWrap/>
            <w:hideMark/>
          </w:tcPr>
          <w:p w14:paraId="58F07657"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RSRP order</w:t>
            </w:r>
          </w:p>
        </w:tc>
      </w:tr>
      <w:tr w:rsidR="004B23B7" w:rsidRPr="004B23B7" w14:paraId="62F9DEAF"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33A02760"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427" w:type="dxa"/>
            <w:tcBorders>
              <w:top w:val="single" w:sz="4" w:space="0" w:color="auto"/>
              <w:left w:val="single" w:sz="4" w:space="0" w:color="auto"/>
              <w:bottom w:val="single" w:sz="4" w:space="0" w:color="auto"/>
              <w:right w:val="single" w:sz="4" w:space="0" w:color="auto"/>
            </w:tcBorders>
            <w:noWrap/>
            <w:hideMark/>
          </w:tcPr>
          <w:p w14:paraId="22136D1C"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284" w:type="dxa"/>
            <w:tcBorders>
              <w:top w:val="single" w:sz="4" w:space="0" w:color="auto"/>
              <w:left w:val="single" w:sz="4" w:space="0" w:color="auto"/>
              <w:bottom w:val="single" w:sz="4" w:space="0" w:color="auto"/>
              <w:right w:val="single" w:sz="4" w:space="0" w:color="auto"/>
            </w:tcBorders>
            <w:noWrap/>
            <w:hideMark/>
          </w:tcPr>
          <w:p w14:paraId="5E4D9FD7"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color w:val="FF0000"/>
                <w:sz w:val="20"/>
                <w:lang w:val="en-US" w:eastAsia="ko-KR"/>
              </w:rPr>
              <w:t>1</w:t>
            </w:r>
          </w:p>
        </w:tc>
      </w:tr>
      <w:tr w:rsidR="004B23B7" w:rsidRPr="004B23B7" w14:paraId="17E5E43E"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26E0C8C7"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0</w:t>
            </w:r>
          </w:p>
        </w:tc>
        <w:tc>
          <w:tcPr>
            <w:tcW w:w="1427" w:type="dxa"/>
            <w:tcBorders>
              <w:top w:val="single" w:sz="4" w:space="0" w:color="auto"/>
              <w:left w:val="single" w:sz="4" w:space="0" w:color="auto"/>
              <w:bottom w:val="single" w:sz="4" w:space="0" w:color="auto"/>
              <w:right w:val="single" w:sz="4" w:space="0" w:color="auto"/>
            </w:tcBorders>
            <w:noWrap/>
            <w:hideMark/>
          </w:tcPr>
          <w:p w14:paraId="18832EAC"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284" w:type="dxa"/>
            <w:tcBorders>
              <w:top w:val="single" w:sz="4" w:space="0" w:color="auto"/>
              <w:left w:val="single" w:sz="4" w:space="0" w:color="auto"/>
              <w:bottom w:val="single" w:sz="4" w:space="0" w:color="auto"/>
              <w:right w:val="single" w:sz="4" w:space="0" w:color="auto"/>
            </w:tcBorders>
            <w:noWrap/>
            <w:hideMark/>
          </w:tcPr>
          <w:p w14:paraId="7BA22EAF"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6</w:t>
            </w:r>
          </w:p>
        </w:tc>
      </w:tr>
      <w:tr w:rsidR="00B2104C" w:rsidRPr="004B23B7" w14:paraId="3170E28B"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6971CAF4"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4D83E7D4"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58618D26"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r>
      <w:tr w:rsidR="00B2104C" w:rsidRPr="004B23B7" w14:paraId="1052E8A3"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2AFAC03"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1</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3866CDCD"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5AF1FBBA"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r>
      <w:tr w:rsidR="00B2104C" w:rsidRPr="004B23B7" w14:paraId="7D08D186"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7B3756D"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1AACC9FD"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4</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71CDBE42"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4</w:t>
            </w:r>
          </w:p>
        </w:tc>
      </w:tr>
      <w:tr w:rsidR="00B2104C" w:rsidRPr="004B23B7" w14:paraId="67BE424C"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65B0314"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2</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7C920AC7"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5</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09B45F72"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5</w:t>
            </w:r>
          </w:p>
        </w:tc>
      </w:tr>
      <w:tr w:rsidR="004B23B7" w:rsidRPr="004B23B7" w14:paraId="614D509B"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09024C0F"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427" w:type="dxa"/>
            <w:tcBorders>
              <w:top w:val="single" w:sz="4" w:space="0" w:color="auto"/>
              <w:left w:val="single" w:sz="4" w:space="0" w:color="auto"/>
              <w:bottom w:val="single" w:sz="4" w:space="0" w:color="auto"/>
              <w:right w:val="single" w:sz="4" w:space="0" w:color="auto"/>
            </w:tcBorders>
            <w:noWrap/>
            <w:hideMark/>
          </w:tcPr>
          <w:p w14:paraId="382C84E3"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6</w:t>
            </w:r>
          </w:p>
        </w:tc>
        <w:tc>
          <w:tcPr>
            <w:tcW w:w="1284" w:type="dxa"/>
            <w:tcBorders>
              <w:top w:val="single" w:sz="4" w:space="0" w:color="auto"/>
              <w:left w:val="single" w:sz="4" w:space="0" w:color="auto"/>
              <w:bottom w:val="single" w:sz="4" w:space="0" w:color="auto"/>
              <w:right w:val="single" w:sz="4" w:space="0" w:color="auto"/>
            </w:tcBorders>
            <w:noWrap/>
            <w:hideMark/>
          </w:tcPr>
          <w:p w14:paraId="1EF2BD1A"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7</w:t>
            </w:r>
          </w:p>
        </w:tc>
      </w:tr>
      <w:tr w:rsidR="004B23B7" w:rsidRPr="004B23B7" w14:paraId="0C94D8A4"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6E1A330E"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3</w:t>
            </w:r>
          </w:p>
        </w:tc>
        <w:tc>
          <w:tcPr>
            <w:tcW w:w="1427" w:type="dxa"/>
            <w:tcBorders>
              <w:top w:val="single" w:sz="4" w:space="0" w:color="auto"/>
              <w:left w:val="single" w:sz="4" w:space="0" w:color="auto"/>
              <w:bottom w:val="single" w:sz="4" w:space="0" w:color="auto"/>
              <w:right w:val="single" w:sz="4" w:space="0" w:color="auto"/>
            </w:tcBorders>
            <w:noWrap/>
            <w:hideMark/>
          </w:tcPr>
          <w:p w14:paraId="7E259DBD"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7</w:t>
            </w:r>
          </w:p>
        </w:tc>
        <w:tc>
          <w:tcPr>
            <w:tcW w:w="1284" w:type="dxa"/>
            <w:tcBorders>
              <w:top w:val="single" w:sz="4" w:space="0" w:color="auto"/>
              <w:left w:val="single" w:sz="4" w:space="0" w:color="auto"/>
              <w:bottom w:val="single" w:sz="4" w:space="0" w:color="auto"/>
              <w:right w:val="single" w:sz="4" w:space="0" w:color="auto"/>
            </w:tcBorders>
            <w:noWrap/>
            <w:hideMark/>
          </w:tcPr>
          <w:p w14:paraId="04214D08" w14:textId="77777777" w:rsidR="004B23B7" w:rsidRPr="004B23B7"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4B23B7">
              <w:rPr>
                <w:rFonts w:ascii="Times New Roman" w:hAnsi="Times New Roman"/>
                <w:sz w:val="20"/>
                <w:lang w:val="en-US" w:eastAsia="ko-KR"/>
              </w:rPr>
              <w:t>8</w:t>
            </w:r>
          </w:p>
        </w:tc>
      </w:tr>
    </w:tbl>
    <w:p w14:paraId="4FE5F115" w14:textId="77777777" w:rsidR="004B23B7" w:rsidRPr="004B23B7" w:rsidRDefault="004B23B7" w:rsidP="00A343D2">
      <w:pPr>
        <w:suppressAutoHyphens/>
        <w:ind w:firstLineChars="100" w:firstLine="220"/>
        <w:rPr>
          <w:bCs/>
          <w:szCs w:val="22"/>
          <w:lang w:val="en-US" w:eastAsia="ko-KR"/>
        </w:rPr>
      </w:pPr>
    </w:p>
    <w:p w14:paraId="603BEE0D" w14:textId="3D5DC136" w:rsidR="00C40E1E" w:rsidRDefault="00C40E1E" w:rsidP="00A343D2">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this case, the desirable reported resource IDs from the gNB perspective to be informative would be resource ID 2, 3, 4 and 5, and associated RSRPs. However, since selection of it is currently up to the UE implementation, so it cannot be guaranteed to be selected. For example, when UE selects in order of the RSRP, then candidate cell ID 0 would be selected to be report. It is not desirable at all since the LTM CSI report has high priority therefore when the signaling overhead of LTM CSI report increases, then chance to communicate with serving cell including CSI reporting would be decreases. To prevent those, i.e., make sure that every report instance includes desirable report contents, cell quality should be selected in first hand and then the resources belong to those are selected.</w:t>
      </w:r>
    </w:p>
    <w:p w14:paraId="1953582C" w14:textId="77777777" w:rsidR="00A343D2" w:rsidRDefault="00A343D2" w:rsidP="00A343D2">
      <w:pPr>
        <w:suppressAutoHyphens/>
        <w:ind w:firstLineChars="100" w:firstLine="220"/>
        <w:rPr>
          <w:bCs/>
          <w:szCs w:val="22"/>
          <w:lang w:val="en-US" w:eastAsia="ko-KR"/>
        </w:rPr>
      </w:pPr>
    </w:p>
    <w:p w14:paraId="7C6F68C4" w14:textId="2DD80D38" w:rsidR="004B23B7" w:rsidRPr="004B23B7" w:rsidRDefault="004B23B7" w:rsidP="00A343D2">
      <w:pPr>
        <w:suppressAutoHyphens/>
        <w:rPr>
          <w:b/>
          <w:i/>
          <w:szCs w:val="22"/>
          <w:lang w:val="en-US" w:eastAsia="ko-KR"/>
        </w:rPr>
      </w:pPr>
      <w:r w:rsidRPr="001D7E6A">
        <w:rPr>
          <w:b/>
          <w:i/>
          <w:szCs w:val="22"/>
          <w:lang w:val="en-US" w:eastAsia="ko-KR"/>
        </w:rPr>
        <w:t xml:space="preserve">Proposal </w:t>
      </w:r>
      <w:r w:rsidR="00845B37" w:rsidRPr="001D7E6A">
        <w:rPr>
          <w:b/>
          <w:i/>
          <w:szCs w:val="22"/>
          <w:lang w:val="en-US" w:eastAsia="ko-KR"/>
        </w:rPr>
        <w:t>7</w:t>
      </w:r>
      <w:r w:rsidRPr="001D7E6A">
        <w:rPr>
          <w:b/>
          <w:i/>
          <w:szCs w:val="22"/>
          <w:lang w:val="en-US" w:eastAsia="ko-KR"/>
        </w:rPr>
        <w:t>. CRI selection can be done by two-step; cell quality first resource quality second manner</w:t>
      </w:r>
      <w:r w:rsidR="00845B37" w:rsidRPr="001D7E6A">
        <w:rPr>
          <w:b/>
          <w:i/>
          <w:szCs w:val="22"/>
          <w:lang w:val="en-US" w:eastAsia="ko-KR"/>
        </w:rPr>
        <w:t>.</w:t>
      </w:r>
    </w:p>
    <w:p w14:paraId="4E9F3551" w14:textId="4E9A8426" w:rsidR="004B23B7" w:rsidRDefault="004B23B7" w:rsidP="00A343D2">
      <w:pPr>
        <w:suppressAutoHyphens/>
        <w:ind w:firstLineChars="100" w:firstLine="220"/>
        <w:rPr>
          <w:bCs/>
          <w:szCs w:val="22"/>
          <w:lang w:val="en-US" w:eastAsia="ko-KR"/>
        </w:rPr>
      </w:pPr>
    </w:p>
    <w:p w14:paraId="18CC7EF9" w14:textId="09537B3F" w:rsidR="004B23B7" w:rsidRPr="004B23B7" w:rsidRDefault="004B23B7" w:rsidP="00A343D2">
      <w:pPr>
        <w:suppressAutoHyphens/>
        <w:ind w:firstLineChars="100" w:firstLine="220"/>
        <w:rPr>
          <w:b/>
          <w:bCs/>
          <w:szCs w:val="22"/>
          <w:u w:val="single"/>
          <w:lang w:val="en-US" w:eastAsia="ko-KR"/>
        </w:rPr>
      </w:pPr>
      <w:r w:rsidRPr="004B23B7">
        <w:rPr>
          <w:b/>
          <w:bCs/>
          <w:szCs w:val="22"/>
          <w:u w:val="single"/>
          <w:lang w:val="en-US" w:eastAsia="ko-KR"/>
        </w:rPr>
        <w:lastRenderedPageBreak/>
        <w:t>Priority rules for LTM CSI reports</w:t>
      </w:r>
    </w:p>
    <w:p w14:paraId="02D2C5E1" w14:textId="09C51BB2" w:rsidR="004B23B7" w:rsidRPr="004B23B7" w:rsidRDefault="00C40E1E" w:rsidP="00A343D2">
      <w:pPr>
        <w:suppressAutoHyphens/>
        <w:ind w:firstLineChars="100" w:firstLine="220"/>
        <w:rPr>
          <w:bCs/>
          <w:szCs w:val="22"/>
          <w:lang w:val="en-US" w:eastAsia="ko-KR"/>
        </w:rPr>
      </w:pPr>
      <w:r>
        <w:rPr>
          <w:bCs/>
          <w:szCs w:val="22"/>
          <w:lang w:val="en-US" w:eastAsia="ko-KR"/>
        </w:rPr>
        <w:t xml:space="preserve">In Rel-18, it is agreed that the </w:t>
      </w:r>
      <w:r w:rsidR="004B23B7" w:rsidRPr="004B23B7">
        <w:rPr>
          <w:bCs/>
          <w:szCs w:val="22"/>
          <w:lang w:val="en-US" w:eastAsia="ko-KR"/>
        </w:rPr>
        <w:t xml:space="preserve">LTM </w:t>
      </w:r>
      <w:r>
        <w:rPr>
          <w:bCs/>
          <w:szCs w:val="22"/>
          <w:lang w:val="en-US" w:eastAsia="ko-KR"/>
        </w:rPr>
        <w:t xml:space="preserve">CSI </w:t>
      </w:r>
      <w:r w:rsidR="004B23B7" w:rsidRPr="004B23B7">
        <w:rPr>
          <w:bCs/>
          <w:szCs w:val="22"/>
          <w:lang w:val="en-US" w:eastAsia="ko-KR"/>
        </w:rPr>
        <w:t>report is prioritized to the serving cell CSI report.</w:t>
      </w:r>
      <w:r>
        <w:rPr>
          <w:bCs/>
          <w:szCs w:val="22"/>
          <w:lang w:val="en-US" w:eastAsia="ko-KR"/>
        </w:rPr>
        <w:t xml:space="preserve"> That is natural decision since LTM CSI report is targeting to be used for hand-over decision, which is urgent and very important. Besides, priority rules between LTM CSI reports are not </w:t>
      </w:r>
      <w:r w:rsidR="008C4A08">
        <w:rPr>
          <w:bCs/>
          <w:szCs w:val="22"/>
          <w:lang w:val="en-US" w:eastAsia="ko-KR"/>
        </w:rPr>
        <w:t xml:space="preserve">decided. </w:t>
      </w:r>
    </w:p>
    <w:p w14:paraId="6AFDEE20" w14:textId="439AEAD1" w:rsidR="004B23B7" w:rsidRPr="004B23B7" w:rsidRDefault="0040405D" w:rsidP="00A343D2">
      <w:pPr>
        <w:suppressAutoHyphens/>
        <w:ind w:firstLineChars="100" w:firstLine="220"/>
        <w:rPr>
          <w:bCs/>
          <w:szCs w:val="22"/>
          <w:lang w:val="en-US" w:eastAsia="ko-KR"/>
        </w:rPr>
      </w:pPr>
      <w:r>
        <w:rPr>
          <w:bCs/>
          <w:szCs w:val="22"/>
          <w:lang w:val="en-US" w:eastAsia="ko-KR"/>
        </w:rPr>
        <w:t>In Rel-19, since CSI-RS based LTM CSI report is going to be introduced, it is very much natural that the n</w:t>
      </w:r>
      <w:r w:rsidR="004B23B7" w:rsidRPr="004B23B7">
        <w:rPr>
          <w:bCs/>
          <w:szCs w:val="22"/>
          <w:lang w:val="en-US" w:eastAsia="ko-KR"/>
        </w:rPr>
        <w:t>umber of NZP CSI-RS resources configured for the UE to LTM report will be increased.</w:t>
      </w:r>
      <w:r>
        <w:rPr>
          <w:bCs/>
          <w:szCs w:val="22"/>
          <w:lang w:val="en-US" w:eastAsia="ko-KR"/>
        </w:rPr>
        <w:t xml:space="preserve"> Not only because new type of resources is added but also due to the narrow beam-width of CSI-RS resource, comparably large number of resources are going to be used. Therefore priority rules for LTM CSI reports should be decided. If it is absent, gNB should be careful to trigger which of the reports because when it collides, it is the error case. Introducing priority rules between LTM CSI report will also can guarantee the scheduling flexibility at the gNB side.</w:t>
      </w:r>
    </w:p>
    <w:p w14:paraId="26B497D0" w14:textId="77777777" w:rsidR="00FB6BA6" w:rsidRDefault="0040405D" w:rsidP="00FB6BA6">
      <w:pPr>
        <w:suppressAutoHyphens/>
        <w:ind w:firstLineChars="100" w:firstLine="220"/>
        <w:rPr>
          <w:bCs/>
          <w:szCs w:val="22"/>
          <w:lang w:val="en-US" w:eastAsia="ko-KR"/>
        </w:rPr>
      </w:pPr>
      <w:r>
        <w:rPr>
          <w:bCs/>
          <w:szCs w:val="22"/>
          <w:lang w:val="en-US" w:eastAsia="ko-KR"/>
        </w:rPr>
        <w:t xml:space="preserve">Which or resources are used for the report can be considered for the priority. As mentioned earlier, SSB based report is very likely to be used for cell quality determination and the CSI-RS based report is used for the determination of the beam after cell switching at the network side. Considering that, at least SSB based report should be prioritized to the CSI-RS based report. On top of that, one of the other possible methods is using a measured value as a priority for the report. </w:t>
      </w:r>
      <w:r w:rsidR="004B23B7" w:rsidRPr="004B23B7">
        <w:rPr>
          <w:bCs/>
          <w:szCs w:val="22"/>
          <w:lang w:val="en-US" w:eastAsia="ko-KR"/>
        </w:rPr>
        <w:t>Since it is targeting to provide information for hand-over decision, order of measured RSRP/SINR can be used for the priority</w:t>
      </w:r>
      <w:r>
        <w:rPr>
          <w:bCs/>
          <w:szCs w:val="22"/>
          <w:lang w:val="en-US" w:eastAsia="ko-KR"/>
        </w:rPr>
        <w:t xml:space="preserve">, which is not a new concept when considering the sorting order of the RRM report. </w:t>
      </w:r>
      <w:r w:rsidR="00C87282">
        <w:rPr>
          <w:bCs/>
          <w:szCs w:val="22"/>
          <w:lang w:val="en-US" w:eastAsia="ko-KR"/>
        </w:rPr>
        <w:t xml:space="preserve">The candidate cell IDs, </w:t>
      </w:r>
      <w:r w:rsidR="004B23B7" w:rsidRPr="004B23B7">
        <w:rPr>
          <w:bCs/>
          <w:szCs w:val="22"/>
          <w:lang w:val="en-US" w:eastAsia="ko-KR"/>
        </w:rPr>
        <w:t>Spcell inclusion</w:t>
      </w:r>
      <w:r w:rsidR="00C87282">
        <w:rPr>
          <w:bCs/>
          <w:szCs w:val="22"/>
          <w:lang w:val="en-US" w:eastAsia="ko-KR"/>
        </w:rPr>
        <w:t>, report quantity can be considered for priority, but existing priority rule of the CSI report should be the baseline of the discussion.</w:t>
      </w:r>
    </w:p>
    <w:p w14:paraId="4A20E2FA" w14:textId="24EF56D2" w:rsidR="00FB6BA6" w:rsidRDefault="00FB6BA6" w:rsidP="00FB6BA6">
      <w:pPr>
        <w:suppressAutoHyphens/>
        <w:ind w:firstLineChars="100" w:firstLine="220"/>
        <w:rPr>
          <w:bCs/>
          <w:szCs w:val="22"/>
          <w:lang w:val="en-US" w:eastAsia="ko-KR"/>
        </w:rPr>
      </w:pPr>
      <w:r>
        <w:rPr>
          <w:bCs/>
          <w:szCs w:val="22"/>
          <w:lang w:val="en-US" w:eastAsia="ko-KR"/>
        </w:rPr>
        <w:t xml:space="preserve">Another reason why priority rule between LTM CSI report should be introduced based on the existing priority rule is that CSI acquisition for LTM is supported, no matter it is determined before or during LTM cell switch. As discussed in the next section, it is reasonable that LTM CSI report not carrying L1-RSRP (or L1-SINR) is triggered after LTM decision, since that report is not targeting to determine target cell among the candidate cells, but </w:t>
      </w:r>
      <w:r w:rsidR="004C638E">
        <w:rPr>
          <w:bCs/>
          <w:szCs w:val="22"/>
          <w:lang w:val="en-US" w:eastAsia="ko-KR"/>
        </w:rPr>
        <w:t>aiming to enable early link adaptation at target cell. Based on that, it might be interpreted that there is no collision between LTM beam report and LTM CQI report, but considering LTM beam report in release 18 already supports periodic/semi-persistent report, it is very likely that LTM beam report is on-going while LTM CQI report is triggered. Therefore such case should be handled, and there is no reason conventional priority rule, i.e., CSI report carrying L1-RSRP or L1-SINR is prioritized to the CSI report not carrying L1-RSRP or L1-SINR, is reused.</w:t>
      </w:r>
    </w:p>
    <w:p w14:paraId="7C89B63B" w14:textId="77777777" w:rsidR="00FB6BA6" w:rsidRPr="004B23B7" w:rsidRDefault="00FB6BA6" w:rsidP="00A343D2">
      <w:pPr>
        <w:suppressAutoHyphens/>
        <w:ind w:firstLineChars="100" w:firstLine="220"/>
        <w:rPr>
          <w:bCs/>
          <w:szCs w:val="22"/>
          <w:lang w:val="en-US" w:eastAsia="ko-KR"/>
        </w:rPr>
      </w:pPr>
    </w:p>
    <w:p w14:paraId="62ABE56B" w14:textId="1D201045" w:rsidR="004B23B7" w:rsidRDefault="004B23B7" w:rsidP="00A343D2">
      <w:pPr>
        <w:suppressAutoHyphens/>
        <w:rPr>
          <w:b/>
          <w:i/>
          <w:szCs w:val="22"/>
          <w:lang w:val="en-US" w:eastAsia="ko-KR"/>
        </w:rPr>
      </w:pPr>
      <w:r w:rsidRPr="001D7E6A">
        <w:rPr>
          <w:b/>
          <w:i/>
          <w:szCs w:val="22"/>
          <w:lang w:val="en-US" w:eastAsia="ko-KR"/>
        </w:rPr>
        <w:t xml:space="preserve">Proposal </w:t>
      </w:r>
      <w:r w:rsidR="00845B37" w:rsidRPr="001D7E6A">
        <w:rPr>
          <w:b/>
          <w:i/>
          <w:szCs w:val="22"/>
          <w:lang w:val="en-US" w:eastAsia="ko-KR"/>
        </w:rPr>
        <w:t>8</w:t>
      </w:r>
      <w:r w:rsidRPr="001D7E6A">
        <w:rPr>
          <w:b/>
          <w:i/>
          <w:szCs w:val="22"/>
          <w:lang w:val="en-US" w:eastAsia="ko-KR"/>
        </w:rPr>
        <w:t xml:space="preserve">. </w:t>
      </w:r>
      <w:r w:rsidR="00845B37" w:rsidRPr="001D7E6A">
        <w:rPr>
          <w:b/>
          <w:i/>
          <w:szCs w:val="22"/>
          <w:lang w:val="en-US" w:eastAsia="ko-KR"/>
        </w:rPr>
        <w:t>P</w:t>
      </w:r>
      <w:r w:rsidRPr="001D7E6A">
        <w:rPr>
          <w:b/>
          <w:i/>
          <w:szCs w:val="22"/>
          <w:lang w:val="en-US" w:eastAsia="ko-KR"/>
        </w:rPr>
        <w:t xml:space="preserve">riority rules between LTM CSI report is </w:t>
      </w:r>
      <w:r w:rsidR="00C87282" w:rsidRPr="001D7E6A">
        <w:rPr>
          <w:b/>
          <w:i/>
          <w:szCs w:val="22"/>
          <w:lang w:val="en-US" w:eastAsia="ko-KR"/>
        </w:rPr>
        <w:t>introduced based on the existing priority rule.</w:t>
      </w:r>
    </w:p>
    <w:p w14:paraId="721CF3DD" w14:textId="1F648B3D" w:rsidR="00FB6BA6" w:rsidRPr="00FB6BA6" w:rsidRDefault="00FB6BA6" w:rsidP="00FB6BA6">
      <w:pPr>
        <w:pStyle w:val="ac"/>
        <w:numPr>
          <w:ilvl w:val="0"/>
          <w:numId w:val="36"/>
        </w:numPr>
        <w:suppressAutoHyphens/>
        <w:ind w:leftChars="0"/>
        <w:rPr>
          <w:b/>
          <w:i/>
          <w:szCs w:val="22"/>
          <w:lang w:val="en-US" w:eastAsia="ko-KR"/>
        </w:rPr>
      </w:pPr>
      <w:r>
        <w:rPr>
          <w:b/>
          <w:i/>
          <w:szCs w:val="22"/>
          <w:lang w:val="en-US" w:eastAsia="ko-KR"/>
        </w:rPr>
        <w:t>LTM CSI report carrying L1-RSRP (or L1-SINR) is prioritized to the LTM CSI report not carrying L1-RSRP (or L1-SINR).</w:t>
      </w:r>
    </w:p>
    <w:p w14:paraId="46751D4C" w14:textId="77777777" w:rsidR="00FB6BA6" w:rsidRPr="00FB6BA6" w:rsidRDefault="00FB6BA6" w:rsidP="00A343D2">
      <w:pPr>
        <w:suppressAutoHyphens/>
        <w:ind w:firstLineChars="100" w:firstLine="220"/>
        <w:rPr>
          <w:bCs/>
          <w:szCs w:val="22"/>
          <w:lang w:val="en-US" w:eastAsia="ko-KR"/>
        </w:rPr>
      </w:pPr>
    </w:p>
    <w:p w14:paraId="06DFDABF" w14:textId="33E827D6" w:rsidR="00D84D56" w:rsidRPr="004B23B7" w:rsidRDefault="00D84D56" w:rsidP="00707E28">
      <w:pPr>
        <w:pStyle w:val="1"/>
      </w:pPr>
      <w:r>
        <w:t>CSI acquisition on candidate cell(s)</w:t>
      </w:r>
    </w:p>
    <w:p w14:paraId="78461F32" w14:textId="77777777" w:rsidR="00C96697" w:rsidRDefault="00D84D56" w:rsidP="00C96697">
      <w:pPr>
        <w:ind w:firstLineChars="100" w:firstLine="220"/>
        <w:rPr>
          <w:bCs/>
          <w:szCs w:val="22"/>
          <w:lang w:val="en-US" w:eastAsia="ko-KR"/>
        </w:rPr>
      </w:pPr>
      <w:r>
        <w:rPr>
          <w:bCs/>
          <w:szCs w:val="22"/>
          <w:lang w:val="en-US" w:eastAsia="ko-KR"/>
        </w:rPr>
        <w:t xml:space="preserve">The newly added bullet in the revised WID [4] is specifying CSI acquisition on candidate cell(s) based on CSI-RS before or during LTM cell switch. </w:t>
      </w:r>
      <w:r w:rsidR="00C96697">
        <w:rPr>
          <w:bCs/>
          <w:szCs w:val="22"/>
          <w:lang w:val="en-US" w:eastAsia="ko-KR"/>
        </w:rPr>
        <w:t xml:space="preserve">Before that, CSI acquisition before or during LTM cell switch is investigated in terms of procedure. Reminding the steps of the LTM, it is done by following orders; LTM preparation, early sync, LTM cell switch execution and LTM cell switch completion, those steps are well described in Figure 9.2.3.5.2-1 in [4]. It is certain that both of CSI acquisition before or during the LTM cell switch belongs to LTM cell switch execution. </w:t>
      </w:r>
      <w:r>
        <w:rPr>
          <w:bCs/>
          <w:szCs w:val="22"/>
          <w:lang w:val="en-US" w:eastAsia="ko-KR"/>
        </w:rPr>
        <w:t>And it is noted that whether to support CSI report before or during the LTM cell switch, as part of the CSI acquisition procedure should be decided in RAN1.</w:t>
      </w:r>
    </w:p>
    <w:p w14:paraId="471D8B35" w14:textId="426E4070" w:rsidR="00C96697" w:rsidRDefault="00C96697" w:rsidP="00C96697">
      <w:pPr>
        <w:ind w:firstLineChars="100" w:firstLine="220"/>
        <w:rPr>
          <w:bCs/>
          <w:szCs w:val="22"/>
          <w:lang w:val="en-US" w:eastAsia="ko-KR"/>
        </w:rPr>
      </w:pPr>
      <w:r>
        <w:rPr>
          <w:bCs/>
          <w:szCs w:val="22"/>
          <w:lang w:val="en-US" w:eastAsia="ko-KR"/>
        </w:rPr>
        <w:t>No matter which step CSI acquisition is reported in LTM, it is certain that it is targeting for link adaptation at the target cell</w:t>
      </w:r>
      <w:r w:rsidR="004521DB">
        <w:rPr>
          <w:bCs/>
          <w:szCs w:val="22"/>
          <w:lang w:val="en-US" w:eastAsia="ko-KR"/>
        </w:rPr>
        <w:t xml:space="preserve">. There are two possibilities; for the first, UE may be indicated to report CQI for multiple candidate cells, i.e., CQI acquisition can be indicated before LTM decision. Although it might be interpreted to be helpful at a glance, actually it is not. The CQI calculation requires more computation complexity compared to the beam reporting, which is the reason why CPU occupation rule for it is complicated compared to the beam reporting case. Moreover, when it is used for LTM decision, it is simply duplication of the beam reporting case, which ends up with inducing unnecessary interference due to the CQI acquisition. Moreover </w:t>
      </w:r>
      <w:r w:rsidR="004521DB">
        <w:rPr>
          <w:bCs/>
          <w:szCs w:val="22"/>
          <w:lang w:val="en-US" w:eastAsia="ko-KR"/>
        </w:rPr>
        <w:lastRenderedPageBreak/>
        <w:t>the there are multiple of the candidate cells configured to the UE, so it needs to be decided CQI of which of the cells to be reported, i.e., by UE implementation as conventional or by pre-defined rule, which also requires additional discussion.</w:t>
      </w:r>
    </w:p>
    <w:p w14:paraId="52FF471A" w14:textId="74C501BD" w:rsidR="004521DB" w:rsidRDefault="004521DB" w:rsidP="00C96697">
      <w:pPr>
        <w:ind w:firstLineChars="100" w:firstLine="220"/>
        <w:rPr>
          <w:bCs/>
          <w:szCs w:val="22"/>
          <w:lang w:val="en-US" w:eastAsia="ko-KR"/>
        </w:rPr>
      </w:pPr>
      <w:r>
        <w:rPr>
          <w:bCs/>
          <w:szCs w:val="22"/>
          <w:lang w:val="en-US" w:eastAsia="ko-KR"/>
        </w:rPr>
        <w:t>The other case would be CQI acquisition is indicated to the UE after LTM decision. That is, single report configuration may contain multiple resources of single candidate cell, which is target cell in this case. It is much simpler and does not introduce unnecessary interference to the network.</w:t>
      </w:r>
      <w:r w:rsidR="000D451A">
        <w:rPr>
          <w:bCs/>
          <w:szCs w:val="22"/>
          <w:lang w:val="en-US" w:eastAsia="ko-KR"/>
        </w:rPr>
        <w:t xml:space="preserve"> Lastly, it would lower the possibility of out dated CQI since report is triggered after LTM decision, which means cell switch command is going to be indicated. Based on the discussion above, CSI acquisition should be indicated to the UE after LTM decision.</w:t>
      </w:r>
    </w:p>
    <w:p w14:paraId="622F90C9" w14:textId="734D0216" w:rsidR="00C96697" w:rsidRPr="000D451A" w:rsidRDefault="00C96697" w:rsidP="00C96697">
      <w:pPr>
        <w:ind w:firstLineChars="100" w:firstLine="220"/>
        <w:rPr>
          <w:bCs/>
          <w:szCs w:val="22"/>
          <w:lang w:val="en-US" w:eastAsia="ko-KR"/>
        </w:rPr>
      </w:pPr>
    </w:p>
    <w:p w14:paraId="36F42F0E" w14:textId="7262758B" w:rsidR="00C96697" w:rsidRDefault="00C96697" w:rsidP="00C96697">
      <w:pPr>
        <w:suppressAutoHyphens/>
        <w:rPr>
          <w:b/>
          <w:i/>
          <w:szCs w:val="22"/>
          <w:lang w:val="en-US" w:eastAsia="ko-KR"/>
        </w:rPr>
      </w:pPr>
      <w:r w:rsidRPr="001D7E6A">
        <w:rPr>
          <w:b/>
          <w:i/>
          <w:szCs w:val="22"/>
          <w:lang w:val="en-US" w:eastAsia="ko-KR"/>
        </w:rPr>
        <w:t xml:space="preserve">Proposal </w:t>
      </w:r>
      <w:r w:rsidR="001D7E6A" w:rsidRPr="001D7E6A">
        <w:rPr>
          <w:b/>
          <w:i/>
          <w:szCs w:val="22"/>
          <w:lang w:val="en-US" w:eastAsia="ko-KR"/>
        </w:rPr>
        <w:t>9</w:t>
      </w:r>
      <w:r w:rsidRPr="001D7E6A">
        <w:rPr>
          <w:b/>
          <w:i/>
          <w:szCs w:val="22"/>
          <w:lang w:val="en-US" w:eastAsia="ko-KR"/>
        </w:rPr>
        <w:t>.</w:t>
      </w:r>
      <w:r w:rsidR="00256550" w:rsidRPr="001D7E6A">
        <w:rPr>
          <w:b/>
          <w:i/>
          <w:szCs w:val="22"/>
          <w:lang w:val="en-US" w:eastAsia="ko-KR"/>
        </w:rPr>
        <w:t xml:space="preserve"> LTM</w:t>
      </w:r>
      <w:r w:rsidRPr="001D7E6A">
        <w:rPr>
          <w:b/>
          <w:i/>
          <w:szCs w:val="22"/>
          <w:lang w:val="en-US" w:eastAsia="ko-KR"/>
        </w:rPr>
        <w:t xml:space="preserve"> CSI </w:t>
      </w:r>
      <w:r w:rsidR="00256550" w:rsidRPr="001D7E6A">
        <w:rPr>
          <w:b/>
          <w:i/>
          <w:szCs w:val="22"/>
          <w:lang w:val="en-US" w:eastAsia="ko-KR"/>
        </w:rPr>
        <w:t xml:space="preserve">report for CQI </w:t>
      </w:r>
      <w:r w:rsidRPr="001D7E6A">
        <w:rPr>
          <w:b/>
          <w:i/>
          <w:szCs w:val="22"/>
          <w:lang w:val="en-US" w:eastAsia="ko-KR"/>
        </w:rPr>
        <w:t>acquisition</w:t>
      </w:r>
      <w:r w:rsidR="009B6FAF" w:rsidRPr="001D7E6A">
        <w:rPr>
          <w:b/>
          <w:i/>
          <w:szCs w:val="22"/>
          <w:lang w:val="en-US" w:eastAsia="ko-KR"/>
        </w:rPr>
        <w:t xml:space="preserve"> is triggered </w:t>
      </w:r>
      <w:r w:rsidRPr="001D7E6A">
        <w:rPr>
          <w:b/>
          <w:i/>
          <w:szCs w:val="22"/>
          <w:lang w:val="en-US" w:eastAsia="ko-KR"/>
        </w:rPr>
        <w:t>after LTM decision</w:t>
      </w:r>
      <w:r w:rsidR="003F4BF8" w:rsidRPr="001D7E6A">
        <w:rPr>
          <w:b/>
          <w:i/>
          <w:szCs w:val="22"/>
          <w:lang w:val="en-US" w:eastAsia="ko-KR"/>
        </w:rPr>
        <w:t>.</w:t>
      </w:r>
    </w:p>
    <w:p w14:paraId="573280F9" w14:textId="4B277DC7" w:rsidR="001D7E6A" w:rsidRPr="001D7E6A" w:rsidRDefault="001D7E6A" w:rsidP="001D7E6A">
      <w:pPr>
        <w:pStyle w:val="ac"/>
        <w:numPr>
          <w:ilvl w:val="0"/>
          <w:numId w:val="36"/>
        </w:numPr>
        <w:suppressAutoHyphens/>
        <w:ind w:leftChars="0"/>
        <w:rPr>
          <w:b/>
          <w:i/>
          <w:szCs w:val="22"/>
          <w:lang w:val="en-US" w:eastAsia="ko-KR"/>
        </w:rPr>
      </w:pPr>
      <w:r>
        <w:rPr>
          <w:b/>
          <w:i/>
          <w:szCs w:val="22"/>
          <w:lang w:val="en-US" w:eastAsia="ko-KR"/>
        </w:rPr>
        <w:t>Only resources within a candidate cell are configured for LTM CSI report for CQI acquisition.</w:t>
      </w:r>
    </w:p>
    <w:p w14:paraId="6C55E9B8" w14:textId="407DFF41" w:rsidR="00C96697" w:rsidRPr="00256550" w:rsidRDefault="00C96697" w:rsidP="00C96697">
      <w:pPr>
        <w:ind w:firstLineChars="100" w:firstLine="220"/>
        <w:rPr>
          <w:bCs/>
          <w:szCs w:val="22"/>
          <w:lang w:val="en-US" w:eastAsia="ko-KR"/>
        </w:rPr>
      </w:pPr>
    </w:p>
    <w:p w14:paraId="33F35C93" w14:textId="77777777" w:rsidR="00256550" w:rsidRPr="00F65324" w:rsidRDefault="00256550" w:rsidP="00256550">
      <w:pPr>
        <w:pStyle w:val="2"/>
      </w:pPr>
      <w:r>
        <w:rPr>
          <w:rFonts w:hint="eastAsia"/>
        </w:rPr>
        <w:t>C</w:t>
      </w:r>
      <w:r>
        <w:t>onfiguration details for CQI acquisition of LTM</w:t>
      </w:r>
    </w:p>
    <w:p w14:paraId="1A334933" w14:textId="77777777" w:rsidR="00256550" w:rsidRPr="003F2B57" w:rsidRDefault="00256550" w:rsidP="00256550">
      <w:pPr>
        <w:ind w:firstLineChars="100" w:firstLine="220"/>
        <w:rPr>
          <w:bCs/>
          <w:szCs w:val="22"/>
          <w:lang w:val="en-US" w:eastAsia="ko-KR"/>
        </w:rPr>
      </w:pPr>
      <w:r>
        <w:rPr>
          <w:bCs/>
          <w:szCs w:val="22"/>
          <w:lang w:val="en-US" w:eastAsia="ko-KR"/>
        </w:rPr>
        <w:t xml:space="preserve">Needless to say, the CSI acquisition on the candidate cell(s) are targeting to enable fast link adaptation of the candidate cells. No matter it is done before or during LTM cell switch completion, it is definitely true that CQI can be obtained faster than the reporting it after based on serving cell configuration after hand-over procedure. One of the possible drawbacks compared to the existing mechanism is that reported CQI can be outdated. To be stay tuned, periodic and/or semi-persistent CSI reporting for CQI acquisition before/during LTM switch command can be considered. However, it is not desirable at all. As discussed, the CQI acquisition should be indicated after the LTM decision, which means the time duration only those CQI report is required is time duration between LTM decision and hand-over to the target cell. After successful hand-over, CQI report can be triggered by the gNB at any time if needed. Moreover, CQI acquisition is enhancing rather enabling. When the reported CQI is absent at the target gNB, lower MCS can be used until proper CSI report is triggered. In summary, only aperiodic CSI report should be supported for CSI acquisition on candidate cell to prevent unnecessary optimization. </w:t>
      </w:r>
    </w:p>
    <w:p w14:paraId="3C8BDC2E" w14:textId="77777777" w:rsidR="00256550" w:rsidRPr="00B0201E" w:rsidRDefault="00256550" w:rsidP="00256550">
      <w:pPr>
        <w:ind w:firstLineChars="100" w:firstLine="220"/>
        <w:rPr>
          <w:bCs/>
          <w:szCs w:val="22"/>
          <w:lang w:val="en-US" w:eastAsia="ko-KR"/>
        </w:rPr>
      </w:pPr>
    </w:p>
    <w:p w14:paraId="5C8AA275" w14:textId="725BC860" w:rsidR="00256550" w:rsidRDefault="00256550" w:rsidP="00256550">
      <w:pPr>
        <w:rPr>
          <w:bCs/>
          <w:szCs w:val="22"/>
          <w:lang w:val="en-US" w:eastAsia="ko-KR"/>
        </w:rPr>
      </w:pPr>
      <w:r w:rsidRPr="001D7E6A">
        <w:rPr>
          <w:b/>
          <w:i/>
          <w:szCs w:val="22"/>
          <w:lang w:val="en-US" w:eastAsia="ko-KR"/>
        </w:rPr>
        <w:t xml:space="preserve">Proposal </w:t>
      </w:r>
      <w:r w:rsidR="001D7E6A" w:rsidRPr="001D7E6A">
        <w:rPr>
          <w:b/>
          <w:i/>
          <w:szCs w:val="22"/>
          <w:lang w:val="en-US" w:eastAsia="ko-KR"/>
        </w:rPr>
        <w:t>10</w:t>
      </w:r>
      <w:r w:rsidRPr="001D7E6A">
        <w:rPr>
          <w:b/>
          <w:i/>
          <w:szCs w:val="22"/>
          <w:lang w:val="en-US" w:eastAsia="ko-KR"/>
        </w:rPr>
        <w:t>. The aperiodic CSI report is supported for CSI acquisition on candidate cell.</w:t>
      </w:r>
    </w:p>
    <w:p w14:paraId="4D8742DC" w14:textId="77777777" w:rsidR="00256550" w:rsidRDefault="00256550" w:rsidP="00256550">
      <w:pPr>
        <w:ind w:firstLineChars="100" w:firstLine="220"/>
        <w:rPr>
          <w:bCs/>
          <w:szCs w:val="22"/>
          <w:lang w:val="en-US" w:eastAsia="ko-KR"/>
        </w:rPr>
      </w:pPr>
    </w:p>
    <w:p w14:paraId="591CE263" w14:textId="77777777" w:rsidR="00256550" w:rsidRPr="00CF65C0" w:rsidRDefault="00256550" w:rsidP="00256550">
      <w:pPr>
        <w:ind w:firstLineChars="100" w:firstLine="220"/>
        <w:rPr>
          <w:bCs/>
          <w:szCs w:val="22"/>
          <w:lang w:val="en-US" w:eastAsia="ko-KR"/>
        </w:rPr>
      </w:pPr>
      <w:r>
        <w:rPr>
          <w:bCs/>
          <w:szCs w:val="22"/>
          <w:lang w:val="en-US" w:eastAsia="ko-KR"/>
        </w:rPr>
        <w:t>It is true that CSI-RS for beam report and the CSI-RS for CQI acquisition is not separated explicitly. The only limitation on them is one- or two-port NZP CSI-RS are used for beam reporting. When it is used for CQI acquisition, the possible drawback would be estimated rank from the report is limited even in full rank channel. However as discussed, the CQI reported via LTM configuration is used until the serving cell triggers and receives CSI report from the UE. Therefore the possible drawback by not supporting multi-port NZP CSI-RS would be not critical on the other hand it provides simplicity. Moreover, since the number of resources configured for a UE is bounded by the capability, when the CSI-RS resource only dedicated for the CQI acquisition is introduced, it is used only when the LTM cell switch case once which is waste of the UE complexity and the resource.</w:t>
      </w:r>
    </w:p>
    <w:p w14:paraId="4425E275" w14:textId="77777777" w:rsidR="00256550" w:rsidRDefault="00256550" w:rsidP="00256550">
      <w:pPr>
        <w:ind w:firstLineChars="100" w:firstLine="220"/>
        <w:rPr>
          <w:bCs/>
          <w:szCs w:val="22"/>
          <w:lang w:val="en-US" w:eastAsia="ko-KR"/>
        </w:rPr>
      </w:pPr>
    </w:p>
    <w:p w14:paraId="7C6D6AF5" w14:textId="4BBC65DF" w:rsidR="00256550" w:rsidRDefault="00256550" w:rsidP="00256550">
      <w:pPr>
        <w:rPr>
          <w:bCs/>
          <w:szCs w:val="22"/>
          <w:lang w:val="en-US" w:eastAsia="ko-KR"/>
        </w:rPr>
      </w:pPr>
      <w:r w:rsidRPr="001D7E6A">
        <w:rPr>
          <w:b/>
          <w:i/>
          <w:szCs w:val="22"/>
          <w:lang w:val="en-US" w:eastAsia="ko-KR"/>
        </w:rPr>
        <w:t xml:space="preserve">Proposal </w:t>
      </w:r>
      <w:r w:rsidR="001D7E6A" w:rsidRPr="001D7E6A">
        <w:rPr>
          <w:b/>
          <w:i/>
          <w:szCs w:val="22"/>
          <w:lang w:val="en-US" w:eastAsia="ko-KR"/>
        </w:rPr>
        <w:t>11</w:t>
      </w:r>
      <w:r w:rsidRPr="001D7E6A">
        <w:rPr>
          <w:b/>
          <w:i/>
          <w:szCs w:val="22"/>
          <w:lang w:val="en-US" w:eastAsia="ko-KR"/>
        </w:rPr>
        <w:t>. LTM CSI-RS resource only dedicated for the CQI acquisition is not supported.</w:t>
      </w:r>
    </w:p>
    <w:p w14:paraId="0CAD2BA6" w14:textId="77777777" w:rsidR="00256550" w:rsidRDefault="00256550" w:rsidP="00256550">
      <w:pPr>
        <w:ind w:firstLineChars="100" w:firstLine="220"/>
        <w:rPr>
          <w:bCs/>
          <w:szCs w:val="22"/>
          <w:lang w:val="en-US" w:eastAsia="ko-KR"/>
        </w:rPr>
      </w:pPr>
    </w:p>
    <w:p w14:paraId="36FB6FB2" w14:textId="4E8B00A0" w:rsidR="00047312" w:rsidRDefault="00256550" w:rsidP="00047312">
      <w:pPr>
        <w:ind w:firstLineChars="100" w:firstLine="220"/>
        <w:rPr>
          <w:bCs/>
          <w:szCs w:val="22"/>
          <w:lang w:val="en-US" w:eastAsia="ko-KR"/>
        </w:rPr>
      </w:pPr>
      <w:r>
        <w:rPr>
          <w:bCs/>
          <w:szCs w:val="22"/>
          <w:lang w:val="en-US" w:eastAsia="ko-KR"/>
        </w:rPr>
        <w:t xml:space="preserve">The reporting contents of CQI acquisition in LTM should be discussed. Considering there are many things to be discussed, the principle should be only essential report quantities are supported; CQI, PMI and RI. </w:t>
      </w:r>
      <w:r w:rsidR="007F134F">
        <w:rPr>
          <w:rFonts w:hint="eastAsia"/>
          <w:bCs/>
          <w:szCs w:val="22"/>
          <w:lang w:val="en-US" w:eastAsia="ko-KR"/>
        </w:rPr>
        <w:t>W</w:t>
      </w:r>
      <w:r w:rsidR="007F134F">
        <w:rPr>
          <w:bCs/>
          <w:szCs w:val="22"/>
          <w:lang w:val="en-US" w:eastAsia="ko-KR"/>
        </w:rPr>
        <w:t xml:space="preserve">hen the resource dedicated for CQI report is not supported as proposed, CSI-RS resource for beam reporting is used as a measurement resource for CQI report, which means only one- </w:t>
      </w:r>
      <w:r w:rsidR="00047312">
        <w:rPr>
          <w:bCs/>
          <w:szCs w:val="22"/>
          <w:lang w:val="en-US" w:eastAsia="ko-KR"/>
        </w:rPr>
        <w:t>and</w:t>
      </w:r>
      <w:r w:rsidR="007F134F">
        <w:rPr>
          <w:bCs/>
          <w:szCs w:val="22"/>
          <w:lang w:val="en-US" w:eastAsia="ko-KR"/>
        </w:rPr>
        <w:t xml:space="preserve"> two-port NZP CSI-RS is used. </w:t>
      </w:r>
      <w:r w:rsidR="001D7E6A">
        <w:rPr>
          <w:bCs/>
          <w:szCs w:val="22"/>
          <w:lang w:val="en-US" w:eastAsia="ko-KR"/>
        </w:rPr>
        <w:t xml:space="preserve">Since the rank of the resource will not exceed 2, only part of PMI and RI are used for the report, which can be readily supported by current specification using codebook subset restriction or by UE implementation. Putting too much effort for over-engineering should be avoided. On the other hand, </w:t>
      </w:r>
      <w:r w:rsidR="00047312">
        <w:rPr>
          <w:rFonts w:hint="eastAsia"/>
          <w:bCs/>
          <w:szCs w:val="22"/>
          <w:lang w:val="en-US" w:eastAsia="ko-KR"/>
        </w:rPr>
        <w:t>L</w:t>
      </w:r>
      <w:r w:rsidR="00047312">
        <w:rPr>
          <w:bCs/>
          <w:szCs w:val="22"/>
          <w:lang w:val="en-US" w:eastAsia="ko-KR"/>
        </w:rPr>
        <w:t xml:space="preserve">I is computed based on the RI, </w:t>
      </w:r>
      <w:r w:rsidR="00047312">
        <w:rPr>
          <w:bCs/>
          <w:szCs w:val="22"/>
          <w:lang w:val="en-US" w:eastAsia="ko-KR"/>
        </w:rPr>
        <w:lastRenderedPageBreak/>
        <w:t>CQI and PMI, and is used for PTRS port mapping.</w:t>
      </w:r>
      <w:r w:rsidR="00C5714F">
        <w:rPr>
          <w:bCs/>
          <w:szCs w:val="22"/>
          <w:lang w:val="en-US" w:eastAsia="ko-KR"/>
        </w:rPr>
        <w:t xml:space="preserve"> It is noted that PTRS is </w:t>
      </w:r>
      <w:r w:rsidR="0030635A">
        <w:rPr>
          <w:bCs/>
          <w:szCs w:val="22"/>
          <w:lang w:val="en-US" w:eastAsia="ko-KR"/>
        </w:rPr>
        <w:t>not used for FR1. Moreover</w:t>
      </w:r>
      <w:r w:rsidR="00047312">
        <w:rPr>
          <w:bCs/>
          <w:szCs w:val="22"/>
          <w:lang w:val="en-US" w:eastAsia="ko-KR"/>
        </w:rPr>
        <w:t>, LTM CQI report is informative until the CQI report triggered by the (changed) serving cell, PTRS port mapping during that time duration is not critical therefore does not needed.</w:t>
      </w:r>
    </w:p>
    <w:p w14:paraId="6CDA7A04" w14:textId="77777777" w:rsidR="00256550" w:rsidRDefault="00256550" w:rsidP="00256550">
      <w:pPr>
        <w:ind w:firstLineChars="100" w:firstLine="220"/>
        <w:rPr>
          <w:bCs/>
          <w:szCs w:val="22"/>
          <w:lang w:val="en-US" w:eastAsia="ko-KR"/>
        </w:rPr>
      </w:pPr>
    </w:p>
    <w:p w14:paraId="61A4694A" w14:textId="6F2B5630" w:rsidR="007F134F" w:rsidRDefault="00256550" w:rsidP="00256550">
      <w:pPr>
        <w:rPr>
          <w:b/>
          <w:i/>
          <w:szCs w:val="22"/>
          <w:lang w:val="en-US" w:eastAsia="ko-KR"/>
        </w:rPr>
      </w:pPr>
      <w:r w:rsidRPr="001D7E6A">
        <w:rPr>
          <w:b/>
          <w:i/>
          <w:szCs w:val="22"/>
          <w:lang w:val="en-US" w:eastAsia="ko-KR"/>
        </w:rPr>
        <w:t xml:space="preserve">Proposal </w:t>
      </w:r>
      <w:r w:rsidR="001D7E6A" w:rsidRPr="001D7E6A">
        <w:rPr>
          <w:b/>
          <w:i/>
          <w:szCs w:val="22"/>
          <w:lang w:val="en-US" w:eastAsia="ko-KR"/>
        </w:rPr>
        <w:t>12</w:t>
      </w:r>
      <w:r w:rsidRPr="001D7E6A">
        <w:rPr>
          <w:b/>
          <w:i/>
          <w:szCs w:val="22"/>
          <w:lang w:val="en-US" w:eastAsia="ko-KR"/>
        </w:rPr>
        <w:t>. CQI</w:t>
      </w:r>
      <w:r w:rsidR="001D7E6A" w:rsidRPr="001D7E6A">
        <w:rPr>
          <w:b/>
          <w:i/>
          <w:szCs w:val="22"/>
          <w:lang w:val="en-US" w:eastAsia="ko-KR"/>
        </w:rPr>
        <w:t>-PMI-RI</w:t>
      </w:r>
      <w:r w:rsidR="007F134F" w:rsidRPr="001D7E6A">
        <w:rPr>
          <w:b/>
          <w:i/>
          <w:szCs w:val="22"/>
          <w:lang w:val="en-US" w:eastAsia="ko-KR"/>
        </w:rPr>
        <w:t xml:space="preserve"> is supported as a report quantity of LTM CSI report.</w:t>
      </w:r>
    </w:p>
    <w:p w14:paraId="0EC541E7" w14:textId="77777777" w:rsidR="00256550" w:rsidRPr="00C96697" w:rsidRDefault="00256550" w:rsidP="00C96697">
      <w:pPr>
        <w:ind w:firstLineChars="100" w:firstLine="220"/>
        <w:rPr>
          <w:bCs/>
          <w:szCs w:val="22"/>
          <w:lang w:val="en-US" w:eastAsia="ko-KR"/>
        </w:rPr>
      </w:pPr>
    </w:p>
    <w:p w14:paraId="2D3480CD" w14:textId="77777777" w:rsidR="00707E28" w:rsidRDefault="00707E28" w:rsidP="00707E28">
      <w:pPr>
        <w:pStyle w:val="2"/>
      </w:pPr>
      <w:r>
        <w:rPr>
          <w:rFonts w:hint="eastAsia"/>
        </w:rPr>
        <w:t>C</w:t>
      </w:r>
      <w:r>
        <w:t>SI acquisition before/during LTM cell switch</w:t>
      </w:r>
    </w:p>
    <w:p w14:paraId="4491C8B3" w14:textId="1FFA3B33" w:rsidR="00C96697" w:rsidRDefault="000D451A" w:rsidP="00C96697">
      <w:pPr>
        <w:ind w:firstLineChars="100" w:firstLine="220"/>
        <w:rPr>
          <w:bCs/>
          <w:szCs w:val="22"/>
          <w:lang w:val="en-US" w:eastAsia="ko-KR"/>
        </w:rPr>
      </w:pPr>
      <w:r>
        <w:rPr>
          <w:bCs/>
          <w:szCs w:val="22"/>
          <w:lang w:val="en-US" w:eastAsia="ko-KR"/>
        </w:rPr>
        <w:t xml:space="preserve">In procedure perspective, CSI acquisition can be done before or during LTM cell switch. The biggest difference between them are whether CQI report is transmitted to the serving cell or target cell, which may seem little, but it changes a lot. Each of cases </w:t>
      </w:r>
      <w:r w:rsidR="00C96697">
        <w:rPr>
          <w:bCs/>
          <w:szCs w:val="22"/>
          <w:lang w:val="en-US" w:eastAsia="ko-KR"/>
        </w:rPr>
        <w:t>are investigated in terms of procedure perspective and potential advantages and disadvantages.</w:t>
      </w:r>
    </w:p>
    <w:p w14:paraId="5DBDC44E" w14:textId="77777777" w:rsidR="001D7E6A" w:rsidRDefault="001D7E6A" w:rsidP="00C96697">
      <w:pPr>
        <w:ind w:firstLineChars="100" w:firstLine="220"/>
        <w:rPr>
          <w:bCs/>
          <w:szCs w:val="22"/>
          <w:lang w:val="en-US" w:eastAsia="ko-KR"/>
        </w:rPr>
      </w:pPr>
    </w:p>
    <w:p w14:paraId="111DBEB9" w14:textId="77777777" w:rsidR="001D7E6A" w:rsidRDefault="001D7E6A" w:rsidP="001D7E6A">
      <w:pPr>
        <w:keepNext/>
        <w:ind w:firstLineChars="100" w:firstLine="220"/>
        <w:jc w:val="center"/>
      </w:pPr>
      <w:r>
        <w:object w:dxaOrig="8556" w:dyaOrig="7993" w14:anchorId="57D49324">
          <v:shape id="_x0000_i1026" type="#_x0000_t75" style="width:427.8pt;height:400.2pt" o:ole="">
            <v:imagedata r:id="rId10" o:title=""/>
          </v:shape>
          <o:OLEObject Type="Embed" ProgID="Visio.Drawing.15" ShapeID="_x0000_i1026" DrawAspect="Content" ObjectID="_1789566391" r:id="rId11"/>
        </w:object>
      </w:r>
    </w:p>
    <w:p w14:paraId="3D2A6F3D" w14:textId="77777777" w:rsidR="001D7E6A" w:rsidRDefault="001D7E6A" w:rsidP="001D7E6A">
      <w:pPr>
        <w:pStyle w:val="a4"/>
        <w:rPr>
          <w:bCs w:val="0"/>
          <w:szCs w:val="22"/>
          <w:lang w:val="en-US" w:eastAsia="ko-KR"/>
        </w:rPr>
      </w:pPr>
      <w:bookmarkStart w:id="6" w:name="_Ref178687195"/>
      <w:r>
        <w:t xml:space="preserve">Figure </w:t>
      </w:r>
      <w:r>
        <w:fldChar w:fldCharType="begin"/>
      </w:r>
      <w:r>
        <w:instrText xml:space="preserve"> SEQ Figure \* ARABIC </w:instrText>
      </w:r>
      <w:r>
        <w:fldChar w:fldCharType="separate"/>
      </w:r>
      <w:r>
        <w:rPr>
          <w:noProof/>
        </w:rPr>
        <w:t>2</w:t>
      </w:r>
      <w:r>
        <w:fldChar w:fldCharType="end"/>
      </w:r>
      <w:bookmarkEnd w:id="6"/>
      <w:r>
        <w:t>. Example procedure of CSI acquisition before LTM cell switch</w:t>
      </w:r>
    </w:p>
    <w:p w14:paraId="32EC2870" w14:textId="77777777" w:rsidR="000732DF" w:rsidRPr="001D7E6A" w:rsidRDefault="000732DF" w:rsidP="000732DF">
      <w:pPr>
        <w:ind w:firstLineChars="100" w:firstLine="220"/>
        <w:rPr>
          <w:bCs/>
          <w:szCs w:val="22"/>
          <w:lang w:val="en-US" w:eastAsia="ko-KR"/>
        </w:rPr>
      </w:pPr>
    </w:p>
    <w:p w14:paraId="28D80D3B" w14:textId="77777777" w:rsidR="000732DF" w:rsidRPr="00CC05D3" w:rsidRDefault="000732DF" w:rsidP="000732DF">
      <w:pPr>
        <w:suppressAutoHyphens/>
        <w:ind w:firstLineChars="100" w:firstLine="220"/>
        <w:rPr>
          <w:b/>
          <w:bCs/>
          <w:szCs w:val="22"/>
          <w:u w:val="single"/>
          <w:lang w:val="en-US" w:eastAsia="ko-KR"/>
        </w:rPr>
      </w:pPr>
      <w:r w:rsidRPr="00CC05D3">
        <w:rPr>
          <w:b/>
          <w:bCs/>
          <w:szCs w:val="22"/>
          <w:u w:val="single"/>
          <w:lang w:val="en-US" w:eastAsia="ko-KR"/>
        </w:rPr>
        <w:t>CSI acquisition before LTM cell switch</w:t>
      </w:r>
    </w:p>
    <w:p w14:paraId="03806149" w14:textId="4647C43A" w:rsidR="000732DF" w:rsidRDefault="000D451A" w:rsidP="000732DF">
      <w:pPr>
        <w:ind w:firstLineChars="100" w:firstLine="220"/>
        <w:rPr>
          <w:bCs/>
          <w:szCs w:val="22"/>
          <w:lang w:val="en-US" w:eastAsia="ko-KR"/>
        </w:rPr>
      </w:pPr>
      <w:r>
        <w:rPr>
          <w:bCs/>
          <w:szCs w:val="22"/>
          <w:lang w:val="en-US" w:eastAsia="ko-KR"/>
        </w:rPr>
        <w:t>As discussed, report of CSI acquisition should be triggered after LTM decision</w:t>
      </w:r>
      <w:r w:rsidR="00910302">
        <w:rPr>
          <w:bCs/>
          <w:szCs w:val="22"/>
          <w:lang w:val="en-US" w:eastAsia="ko-KR"/>
        </w:rPr>
        <w:t xml:space="preserve">, which means there are potential target cell (which is not indicated to the UE yet) and the CQI report for that candidate cell is triggered by the serving cell. UE reports CQI based on the LTM configuration and the serving gNB hands that </w:t>
      </w:r>
      <w:r w:rsidR="00910302">
        <w:rPr>
          <w:bCs/>
          <w:szCs w:val="22"/>
          <w:lang w:val="en-US" w:eastAsia="ko-KR"/>
        </w:rPr>
        <w:lastRenderedPageBreak/>
        <w:t xml:space="preserve">information to the target cell. At the same time (or after that), serving cell indicates CSC to the UE via MAC-CE to let UE detach from source cell and apply target cell configuration. </w:t>
      </w:r>
      <w:r>
        <w:rPr>
          <w:rFonts w:hint="eastAsia"/>
          <w:bCs/>
          <w:szCs w:val="22"/>
          <w:lang w:val="en-US" w:eastAsia="ko-KR"/>
        </w:rPr>
        <w:t>A</w:t>
      </w:r>
      <w:r>
        <w:rPr>
          <w:bCs/>
          <w:szCs w:val="22"/>
          <w:lang w:val="en-US" w:eastAsia="ko-KR"/>
        </w:rPr>
        <w:t xml:space="preserve">n example of procedure of CSI acquisition before LTM cell switch is illustrated in </w:t>
      </w:r>
      <w:r>
        <w:rPr>
          <w:bCs/>
          <w:szCs w:val="22"/>
          <w:lang w:val="en-US" w:eastAsia="ko-KR"/>
        </w:rPr>
        <w:fldChar w:fldCharType="begin"/>
      </w:r>
      <w:r>
        <w:rPr>
          <w:bCs/>
          <w:szCs w:val="22"/>
          <w:lang w:val="en-US" w:eastAsia="ko-KR"/>
        </w:rPr>
        <w:instrText xml:space="preserve"> REF _Ref178687195 \h </w:instrText>
      </w:r>
      <w:r>
        <w:rPr>
          <w:bCs/>
          <w:szCs w:val="22"/>
          <w:lang w:val="en-US" w:eastAsia="ko-KR"/>
        </w:rPr>
      </w:r>
      <w:r>
        <w:rPr>
          <w:bCs/>
          <w:szCs w:val="22"/>
          <w:lang w:val="en-US" w:eastAsia="ko-KR"/>
        </w:rPr>
        <w:fldChar w:fldCharType="separate"/>
      </w:r>
      <w:r>
        <w:t xml:space="preserve">Figure </w:t>
      </w:r>
      <w:r>
        <w:rPr>
          <w:noProof/>
        </w:rPr>
        <w:t>2</w:t>
      </w:r>
      <w:r>
        <w:rPr>
          <w:bCs/>
          <w:szCs w:val="22"/>
          <w:lang w:val="en-US" w:eastAsia="ko-KR"/>
        </w:rPr>
        <w:fldChar w:fldCharType="end"/>
      </w:r>
      <w:r>
        <w:rPr>
          <w:bCs/>
          <w:szCs w:val="22"/>
          <w:lang w:val="en-US" w:eastAsia="ko-KR"/>
        </w:rPr>
        <w:t>.</w:t>
      </w:r>
    </w:p>
    <w:p w14:paraId="4A3FB58B" w14:textId="6BB3218A" w:rsidR="004A231D" w:rsidRDefault="00256550" w:rsidP="000732DF">
      <w:pPr>
        <w:ind w:firstLineChars="100" w:firstLine="220"/>
        <w:rPr>
          <w:bCs/>
          <w:szCs w:val="22"/>
          <w:lang w:val="en-US" w:eastAsia="ko-KR"/>
        </w:rPr>
      </w:pPr>
      <w:r>
        <w:rPr>
          <w:bCs/>
          <w:szCs w:val="22"/>
          <w:lang w:val="en-US" w:eastAsia="ko-KR"/>
        </w:rPr>
        <w:t>No matter the measurement resource for CQI acquisition is separately configured to the UE or not, UE needs to measure the resource right before the report to prevent aging of the reported CQI. Considering that the target receiver of the report (target cell) receives the report by transferring it from the serving cell, the time delay between the measurement and the reception of the report is bigger than usual CSI report.</w:t>
      </w:r>
    </w:p>
    <w:p w14:paraId="4C6A6387" w14:textId="01CA768D" w:rsidR="00910302" w:rsidRDefault="00910302" w:rsidP="000732DF">
      <w:pPr>
        <w:ind w:firstLineChars="100" w:firstLine="220"/>
        <w:rPr>
          <w:bCs/>
          <w:szCs w:val="22"/>
          <w:lang w:val="en-US" w:eastAsia="ko-KR"/>
        </w:rPr>
      </w:pPr>
      <w:r>
        <w:rPr>
          <w:bCs/>
          <w:szCs w:val="22"/>
          <w:lang w:val="en-US" w:eastAsia="ko-KR"/>
        </w:rPr>
        <w:t>The potential benefit or pros of CSI acquisition before LTM cell switch command would be the simplicity. Since the CSI report based on cells other than serving cell is already supported in MIMO by cell virtualization, things can be reused for report configuration. Moreover the transmission of the CSI report is managed (triggered and received) by the serving gNB, there is no ambiguity or additional limitation on resource management at gNB side.</w:t>
      </w:r>
      <w:r w:rsidR="00EC458E">
        <w:rPr>
          <w:bCs/>
          <w:szCs w:val="22"/>
          <w:lang w:val="en-US" w:eastAsia="ko-KR"/>
        </w:rPr>
        <w:t xml:space="preserve"> </w:t>
      </w:r>
      <w:r>
        <w:rPr>
          <w:bCs/>
          <w:szCs w:val="22"/>
          <w:lang w:val="en-US" w:eastAsia="ko-KR"/>
        </w:rPr>
        <w:t>On the other hand, it has potential disadvantages; it definitely requires signaling between gNBs to transfer measurement report from the UE, which indicates quite tight coordination between serving cell and target cell are required.</w:t>
      </w:r>
      <w:r w:rsidR="00A33010">
        <w:rPr>
          <w:bCs/>
          <w:szCs w:val="22"/>
          <w:lang w:val="en-US" w:eastAsia="ko-KR"/>
        </w:rPr>
        <w:t xml:space="preserve"> </w:t>
      </w:r>
      <w:r w:rsidR="00256550">
        <w:rPr>
          <w:bCs/>
          <w:szCs w:val="22"/>
          <w:lang w:val="en-US" w:eastAsia="ko-KR"/>
        </w:rPr>
        <w:t xml:space="preserve">And the delay or latency of the transfer highly impacts on the aging of reported CQI. </w:t>
      </w:r>
      <w:r w:rsidR="00A33010">
        <w:rPr>
          <w:bCs/>
          <w:szCs w:val="22"/>
          <w:lang w:val="en-US" w:eastAsia="ko-KR"/>
        </w:rPr>
        <w:t xml:space="preserve">Note that current CQI calculation is based on the serving cell configuration, therefore it needs to be </w:t>
      </w:r>
      <w:r w:rsidR="00A33010">
        <w:rPr>
          <w:rFonts w:hint="eastAsia"/>
          <w:bCs/>
          <w:szCs w:val="22"/>
          <w:lang w:val="en-US" w:eastAsia="ko-KR"/>
        </w:rPr>
        <w:t>p</w:t>
      </w:r>
      <w:r w:rsidR="00A33010">
        <w:rPr>
          <w:bCs/>
          <w:szCs w:val="22"/>
          <w:lang w:val="en-US" w:eastAsia="ko-KR"/>
        </w:rPr>
        <w:t>rocessed at serving cell to make it meaningful information at receiver, target gNB side.</w:t>
      </w:r>
    </w:p>
    <w:p w14:paraId="074B2771" w14:textId="77777777" w:rsidR="000732DF" w:rsidRDefault="000732DF" w:rsidP="000732DF">
      <w:pPr>
        <w:ind w:firstLineChars="100" w:firstLine="220"/>
        <w:rPr>
          <w:bCs/>
          <w:szCs w:val="22"/>
          <w:lang w:val="en-US" w:eastAsia="ko-KR"/>
        </w:rPr>
      </w:pPr>
    </w:p>
    <w:p w14:paraId="6934CCED" w14:textId="77777777" w:rsidR="000732DF" w:rsidRPr="00CC05D3" w:rsidRDefault="000732DF" w:rsidP="000732DF">
      <w:pPr>
        <w:suppressAutoHyphens/>
        <w:ind w:firstLineChars="100" w:firstLine="220"/>
        <w:rPr>
          <w:b/>
          <w:bCs/>
          <w:szCs w:val="22"/>
          <w:u w:val="single"/>
          <w:lang w:val="en-US" w:eastAsia="ko-KR"/>
        </w:rPr>
      </w:pPr>
      <w:r w:rsidRPr="00CC05D3">
        <w:rPr>
          <w:rFonts w:hint="eastAsia"/>
          <w:b/>
          <w:bCs/>
          <w:szCs w:val="22"/>
          <w:u w:val="single"/>
          <w:lang w:val="en-US" w:eastAsia="ko-KR"/>
        </w:rPr>
        <w:t>C</w:t>
      </w:r>
      <w:r w:rsidRPr="00CC05D3">
        <w:rPr>
          <w:b/>
          <w:bCs/>
          <w:szCs w:val="22"/>
          <w:u w:val="single"/>
          <w:lang w:val="en-US" w:eastAsia="ko-KR"/>
        </w:rPr>
        <w:t>SI acquisition during LTM cell switch</w:t>
      </w:r>
    </w:p>
    <w:p w14:paraId="0E1032D1" w14:textId="6EAEB5ED" w:rsidR="000D451A" w:rsidRDefault="00256550" w:rsidP="000D451A">
      <w:pPr>
        <w:ind w:firstLineChars="100" w:firstLine="220"/>
        <w:rPr>
          <w:bCs/>
          <w:szCs w:val="22"/>
          <w:lang w:val="en-US" w:eastAsia="ko-KR"/>
        </w:rPr>
      </w:pPr>
      <w:r>
        <w:rPr>
          <w:bCs/>
          <w:szCs w:val="22"/>
          <w:lang w:val="en-US" w:eastAsia="ko-KR"/>
        </w:rPr>
        <w:t>The latter case would be CSI acquisition during LTM cell switch. The procedure of it would be as follows</w:t>
      </w:r>
      <w:r w:rsidR="005474C2">
        <w:rPr>
          <w:bCs/>
          <w:szCs w:val="22"/>
          <w:lang w:val="en-US" w:eastAsia="ko-KR"/>
        </w:rPr>
        <w:t>.</w:t>
      </w:r>
      <w:r>
        <w:rPr>
          <w:bCs/>
          <w:szCs w:val="22"/>
          <w:lang w:val="en-US" w:eastAsia="ko-KR"/>
        </w:rPr>
        <w:t xml:space="preserve"> </w:t>
      </w:r>
      <w:r w:rsidR="005474C2">
        <w:rPr>
          <w:bCs/>
          <w:szCs w:val="22"/>
          <w:lang w:val="en-US" w:eastAsia="ko-KR"/>
        </w:rPr>
        <w:t>A</w:t>
      </w:r>
      <w:r>
        <w:rPr>
          <w:bCs/>
          <w:szCs w:val="22"/>
          <w:lang w:val="en-US" w:eastAsia="ko-KR"/>
        </w:rPr>
        <w:t>fter serving gNB making LTM decision, CQI report is triggered to the UE and cell switch command is indicated</w:t>
      </w:r>
      <w:r w:rsidR="005474C2">
        <w:rPr>
          <w:bCs/>
          <w:szCs w:val="22"/>
          <w:lang w:val="en-US" w:eastAsia="ko-KR"/>
        </w:rPr>
        <w:t>, o</w:t>
      </w:r>
      <w:r>
        <w:rPr>
          <w:bCs/>
          <w:szCs w:val="22"/>
          <w:lang w:val="en-US" w:eastAsia="ko-KR"/>
        </w:rPr>
        <w:t>r it can be done in reverse order</w:t>
      </w:r>
      <w:r w:rsidR="005474C2">
        <w:rPr>
          <w:bCs/>
          <w:szCs w:val="22"/>
          <w:lang w:val="en-US" w:eastAsia="ko-KR"/>
        </w:rPr>
        <w:t xml:space="preserve">. Two different indication by </w:t>
      </w:r>
      <w:r>
        <w:rPr>
          <w:bCs/>
          <w:szCs w:val="22"/>
          <w:lang w:val="en-US" w:eastAsia="ko-KR"/>
        </w:rPr>
        <w:t xml:space="preserve">same signaling, i.e., </w:t>
      </w:r>
      <w:r w:rsidR="005474C2">
        <w:rPr>
          <w:bCs/>
          <w:szCs w:val="22"/>
          <w:lang w:val="en-US" w:eastAsia="ko-KR"/>
        </w:rPr>
        <w:t xml:space="preserve">single MAC-CE indicates cell switch command and triggers CQI report, can be considered but it does not seem to be good considering CSI reporting framework is UCI-based. The UE detach from the source (serving cell) and apply target configuration (hand-over to target cell), then UE reports CQI which was indicated by source cell. </w:t>
      </w:r>
      <w:r w:rsidR="000D451A">
        <w:rPr>
          <w:rFonts w:hint="eastAsia"/>
          <w:bCs/>
          <w:szCs w:val="22"/>
          <w:lang w:val="en-US" w:eastAsia="ko-KR"/>
        </w:rPr>
        <w:t>A</w:t>
      </w:r>
      <w:r w:rsidR="000D451A">
        <w:rPr>
          <w:bCs/>
          <w:szCs w:val="22"/>
          <w:lang w:val="en-US" w:eastAsia="ko-KR"/>
        </w:rPr>
        <w:t xml:space="preserve">n example of procedure of CSI acquisition during LTM cell switch is illustrated in </w:t>
      </w:r>
      <w:r w:rsidR="000D451A">
        <w:rPr>
          <w:bCs/>
          <w:szCs w:val="22"/>
          <w:lang w:val="en-US" w:eastAsia="ko-KR"/>
        </w:rPr>
        <w:fldChar w:fldCharType="begin"/>
      </w:r>
      <w:r w:rsidR="000D451A">
        <w:rPr>
          <w:bCs/>
          <w:szCs w:val="22"/>
          <w:lang w:val="en-US" w:eastAsia="ko-KR"/>
        </w:rPr>
        <w:instrText xml:space="preserve"> REF _Ref178687218 \h </w:instrText>
      </w:r>
      <w:r w:rsidR="000D451A">
        <w:rPr>
          <w:bCs/>
          <w:szCs w:val="22"/>
          <w:lang w:val="en-US" w:eastAsia="ko-KR"/>
        </w:rPr>
      </w:r>
      <w:r w:rsidR="000D451A">
        <w:rPr>
          <w:bCs/>
          <w:szCs w:val="22"/>
          <w:lang w:val="en-US" w:eastAsia="ko-KR"/>
        </w:rPr>
        <w:fldChar w:fldCharType="separate"/>
      </w:r>
      <w:r w:rsidR="000D451A">
        <w:t xml:space="preserve">Figure </w:t>
      </w:r>
      <w:r w:rsidR="000D451A">
        <w:rPr>
          <w:noProof/>
        </w:rPr>
        <w:t>3</w:t>
      </w:r>
      <w:r w:rsidR="000D451A">
        <w:rPr>
          <w:bCs/>
          <w:szCs w:val="22"/>
          <w:lang w:val="en-US" w:eastAsia="ko-KR"/>
        </w:rPr>
        <w:fldChar w:fldCharType="end"/>
      </w:r>
      <w:r w:rsidR="000D451A">
        <w:rPr>
          <w:bCs/>
          <w:szCs w:val="22"/>
          <w:lang w:val="en-US" w:eastAsia="ko-KR"/>
        </w:rPr>
        <w:t>.</w:t>
      </w:r>
    </w:p>
    <w:p w14:paraId="09729F53" w14:textId="77777777" w:rsidR="001D7E6A" w:rsidRDefault="001D7E6A" w:rsidP="001D7E6A">
      <w:pPr>
        <w:ind w:firstLineChars="100" w:firstLine="220"/>
        <w:rPr>
          <w:bCs/>
          <w:szCs w:val="22"/>
          <w:lang w:val="en-US" w:eastAsia="ko-KR"/>
        </w:rPr>
      </w:pPr>
      <w:r>
        <w:rPr>
          <w:bCs/>
          <w:szCs w:val="22"/>
          <w:lang w:val="en-US" w:eastAsia="ko-KR"/>
        </w:rPr>
        <w:t>In target gNB perspective, CQI report during LTM cell switch can be interpreted as a CQI report from a serving cell, since the measurement resource is transmitted from the target cell and the report is received by the target cell. The only difference from conventional CSI report is that report is not triggered by the cell. It also requires coordination between source cell and the target cell in some level. For example, information related to the report configuration should be transferred to the target cell to remove any ambiguity on the report that UE transmits.</w:t>
      </w:r>
    </w:p>
    <w:p w14:paraId="0D56E43C" w14:textId="77777777" w:rsidR="001D7E6A" w:rsidRDefault="001D7E6A" w:rsidP="001D7E6A">
      <w:pPr>
        <w:ind w:firstLineChars="100" w:firstLine="220"/>
        <w:rPr>
          <w:bCs/>
          <w:szCs w:val="22"/>
          <w:lang w:val="en-US" w:eastAsia="ko-KR"/>
        </w:rPr>
      </w:pPr>
      <w:r>
        <w:rPr>
          <w:rFonts w:hint="eastAsia"/>
          <w:bCs/>
          <w:szCs w:val="22"/>
          <w:lang w:val="en-US" w:eastAsia="ko-KR"/>
        </w:rPr>
        <w:t>F</w:t>
      </w:r>
      <w:r>
        <w:rPr>
          <w:bCs/>
          <w:szCs w:val="22"/>
          <w:lang w:val="en-US" w:eastAsia="ko-KR"/>
        </w:rPr>
        <w:t>or both of cases, CSI reference resource and the UE assumption for CQI calculation needs to be revisited. The CSI reference resource is a reference point at UE side that UE measures only before the reference resource and UE omits the report when the available measurement resource before the reference resource is absent. Then UE calculates CQI based on the assumption that virtual PDSCH is received on the reference resource and runs hypothetical BLER of PDSCH to derive CQI. All of those aspects are currently defined for serving cell only. As discussed above, CSI acquisition before/during LTM cell switch has different perspectives compared to the conventional CSI report on the serving cell. For example, report is triggered/received by the serving cell while the resource is transmitted from the candidate cell, or report is triggered by the previous serving cell while the report is received by the current serving cell. Whether enhancement is needed or not should be carefully investigated.</w:t>
      </w:r>
    </w:p>
    <w:p w14:paraId="748C47BE" w14:textId="36367E42" w:rsidR="000732DF" w:rsidRDefault="000732DF" w:rsidP="000732DF">
      <w:pPr>
        <w:ind w:firstLineChars="100" w:firstLine="220"/>
        <w:rPr>
          <w:bCs/>
          <w:szCs w:val="22"/>
          <w:lang w:val="en-US" w:eastAsia="ko-KR"/>
        </w:rPr>
      </w:pPr>
    </w:p>
    <w:p w14:paraId="4FBF5906" w14:textId="3FAABF2F" w:rsidR="001D7E6A" w:rsidRPr="0068286C" w:rsidRDefault="001D7E6A" w:rsidP="001D7E6A">
      <w:pPr>
        <w:rPr>
          <w:b/>
          <w:i/>
          <w:szCs w:val="22"/>
          <w:lang w:val="en-US" w:eastAsia="ko-KR"/>
        </w:rPr>
      </w:pPr>
      <w:r w:rsidRPr="001D7E6A">
        <w:rPr>
          <w:b/>
          <w:i/>
          <w:szCs w:val="22"/>
          <w:lang w:val="en-US" w:eastAsia="ko-KR"/>
        </w:rPr>
        <w:t>Proposal 13. Discuss the pros and cons for CSI acquisition before/during LTM switch command and specify required enhancement in RAN1 to support it.</w:t>
      </w:r>
    </w:p>
    <w:p w14:paraId="63967354" w14:textId="77777777" w:rsidR="001D7E6A" w:rsidRPr="001D7E6A" w:rsidRDefault="001D7E6A" w:rsidP="000732DF">
      <w:pPr>
        <w:ind w:firstLineChars="100" w:firstLine="220"/>
        <w:rPr>
          <w:bCs/>
          <w:szCs w:val="22"/>
          <w:lang w:val="en-US" w:eastAsia="ko-KR"/>
        </w:rPr>
      </w:pPr>
    </w:p>
    <w:p w14:paraId="3B8048D2" w14:textId="498157EB" w:rsidR="000732DF" w:rsidRDefault="000D451A" w:rsidP="000732DF">
      <w:pPr>
        <w:keepNext/>
        <w:ind w:firstLineChars="100" w:firstLine="220"/>
        <w:jc w:val="center"/>
      </w:pPr>
      <w:r>
        <w:object w:dxaOrig="8556" w:dyaOrig="7993" w14:anchorId="21D02753">
          <v:shape id="_x0000_i1027" type="#_x0000_t75" style="width:427.8pt;height:400.2pt" o:ole="">
            <v:imagedata r:id="rId12" o:title=""/>
          </v:shape>
          <o:OLEObject Type="Embed" ProgID="Visio.Drawing.15" ShapeID="_x0000_i1027" DrawAspect="Content" ObjectID="_1789566392" r:id="rId13"/>
        </w:object>
      </w:r>
    </w:p>
    <w:p w14:paraId="5E9E2EFA" w14:textId="521F123C" w:rsidR="000732DF" w:rsidRDefault="000732DF" w:rsidP="000732DF">
      <w:pPr>
        <w:pStyle w:val="a4"/>
        <w:rPr>
          <w:bCs w:val="0"/>
          <w:szCs w:val="22"/>
          <w:lang w:val="en-US" w:eastAsia="ko-KR"/>
        </w:rPr>
      </w:pPr>
      <w:bookmarkStart w:id="7" w:name="_Ref178687218"/>
      <w:r>
        <w:t xml:space="preserve">Figure </w:t>
      </w:r>
      <w:r>
        <w:fldChar w:fldCharType="begin"/>
      </w:r>
      <w:r>
        <w:instrText xml:space="preserve"> SEQ Figure \* ARABIC </w:instrText>
      </w:r>
      <w:r>
        <w:fldChar w:fldCharType="separate"/>
      </w:r>
      <w:r>
        <w:rPr>
          <w:noProof/>
        </w:rPr>
        <w:t>3</w:t>
      </w:r>
      <w:r>
        <w:fldChar w:fldCharType="end"/>
      </w:r>
      <w:bookmarkEnd w:id="7"/>
      <w:r w:rsidR="00C96697">
        <w:t>. Example procedure of CSI acquisition during LTM cell switch</w:t>
      </w:r>
    </w:p>
    <w:p w14:paraId="7DF340F9" w14:textId="77777777" w:rsidR="00D84D56" w:rsidRPr="004B23B7" w:rsidRDefault="00D84D56" w:rsidP="00A343D2">
      <w:pPr>
        <w:suppressAutoHyphens/>
        <w:ind w:firstLineChars="100" w:firstLine="220"/>
        <w:rPr>
          <w:bCs/>
          <w:szCs w:val="22"/>
          <w:lang w:val="en-US" w:eastAsia="ko-KR"/>
        </w:rPr>
      </w:pPr>
    </w:p>
    <w:p w14:paraId="63B65E2D" w14:textId="7B814B0D" w:rsidR="00B11DA3" w:rsidRDefault="00F028A2" w:rsidP="00A343D2">
      <w:pPr>
        <w:pStyle w:val="1"/>
        <w:spacing w:after="120"/>
      </w:pPr>
      <w:r>
        <w:t>Event triggered report for mobility</w:t>
      </w:r>
    </w:p>
    <w:p w14:paraId="27FB5312" w14:textId="302614C3" w:rsidR="007C4FBD" w:rsidRDefault="007C4FBD" w:rsidP="00A343D2">
      <w:pPr>
        <w:suppressAutoHyphens/>
        <w:ind w:firstLineChars="100" w:firstLine="220"/>
        <w:rPr>
          <w:bCs/>
          <w:szCs w:val="22"/>
          <w:lang w:val="en-US" w:eastAsia="ko-KR"/>
        </w:rPr>
      </w:pPr>
      <w:r w:rsidRPr="00B87CB3">
        <w:rPr>
          <w:rFonts w:hint="eastAsia"/>
          <w:bCs/>
          <w:szCs w:val="22"/>
          <w:lang w:val="en-US" w:eastAsia="ko-KR"/>
        </w:rPr>
        <w:t>I</w:t>
      </w:r>
      <w:r w:rsidRPr="00B87CB3">
        <w:rPr>
          <w:bCs/>
          <w:szCs w:val="22"/>
          <w:lang w:val="en-US" w:eastAsia="ko-KR"/>
        </w:rPr>
        <w:t xml:space="preserve">n this section, </w:t>
      </w:r>
      <w:r w:rsidR="00B87CB3" w:rsidRPr="00B87CB3">
        <w:rPr>
          <w:bCs/>
          <w:szCs w:val="22"/>
          <w:lang w:val="en-US" w:eastAsia="ko-KR"/>
        </w:rPr>
        <w:t>details of event triggered report for mobility is discussed.</w:t>
      </w:r>
      <w:r w:rsidR="00CF65C0">
        <w:rPr>
          <w:bCs/>
          <w:szCs w:val="22"/>
          <w:lang w:val="en-US" w:eastAsia="ko-KR"/>
        </w:rPr>
        <w:t xml:space="preserve"> Although the design of the event triggered report is</w:t>
      </w:r>
      <w:r w:rsidR="0067103B">
        <w:rPr>
          <w:bCs/>
          <w:szCs w:val="22"/>
          <w:lang w:val="en-US" w:eastAsia="ko-KR"/>
        </w:rPr>
        <w:t xml:space="preserve"> going to be</w:t>
      </w:r>
      <w:r w:rsidR="00CF65C0">
        <w:rPr>
          <w:bCs/>
          <w:szCs w:val="22"/>
          <w:lang w:val="en-US" w:eastAsia="ko-KR"/>
        </w:rPr>
        <w:t xml:space="preserve"> led by RAN2, the container of the report and the serving cell RS definition</w:t>
      </w:r>
      <w:r w:rsidR="000C18ED">
        <w:rPr>
          <w:bCs/>
          <w:szCs w:val="22"/>
          <w:lang w:val="en-US" w:eastAsia="ko-KR"/>
        </w:rPr>
        <w:t xml:space="preserve"> and TCI state activation by event</w:t>
      </w:r>
      <w:r w:rsidR="00CF65C0">
        <w:rPr>
          <w:bCs/>
          <w:szCs w:val="22"/>
          <w:lang w:val="en-US" w:eastAsia="ko-KR"/>
        </w:rPr>
        <w:t xml:space="preserve"> can be discussed</w:t>
      </w:r>
      <w:r w:rsidR="009D2128">
        <w:rPr>
          <w:bCs/>
          <w:szCs w:val="22"/>
          <w:lang w:val="en-US" w:eastAsia="ko-KR"/>
        </w:rPr>
        <w:t xml:space="preserve"> in RAN1.</w:t>
      </w:r>
    </w:p>
    <w:p w14:paraId="725FB08C" w14:textId="77777777" w:rsidR="00D77ACB" w:rsidRDefault="00D77ACB" w:rsidP="00A343D2">
      <w:pPr>
        <w:suppressAutoHyphens/>
        <w:ind w:firstLineChars="100" w:firstLine="220"/>
        <w:rPr>
          <w:bCs/>
          <w:szCs w:val="22"/>
          <w:lang w:val="en-US" w:eastAsia="ko-KR"/>
        </w:rPr>
      </w:pPr>
    </w:p>
    <w:p w14:paraId="0368FDE8" w14:textId="1502DABF" w:rsidR="00D77ACB" w:rsidRPr="003E422E" w:rsidRDefault="00D77ACB" w:rsidP="00D77ACB">
      <w:pPr>
        <w:ind w:firstLineChars="100" w:firstLine="220"/>
        <w:rPr>
          <w:b/>
          <w:szCs w:val="22"/>
          <w:u w:val="single"/>
          <w:lang w:val="en-US" w:eastAsia="ko-KR"/>
        </w:rPr>
      </w:pPr>
      <w:r>
        <w:rPr>
          <w:b/>
          <w:szCs w:val="22"/>
          <w:u w:val="single"/>
          <w:lang w:val="en-US" w:eastAsia="ko-KR"/>
        </w:rPr>
        <w:t>Event triggered report container</w:t>
      </w:r>
    </w:p>
    <w:p w14:paraId="7F34B985" w14:textId="38D64FA6" w:rsidR="00653EB2" w:rsidRPr="00653EB2" w:rsidRDefault="00984F81" w:rsidP="00A343D2">
      <w:pPr>
        <w:ind w:firstLineChars="100" w:firstLine="220"/>
        <w:rPr>
          <w:szCs w:val="22"/>
          <w:lang w:val="en-US" w:eastAsia="ko-KR"/>
        </w:rPr>
      </w:pPr>
      <w:r>
        <w:rPr>
          <w:szCs w:val="22"/>
          <w:lang w:val="en-US" w:eastAsia="ko-KR"/>
        </w:rPr>
        <w:t xml:space="preserve">In the last meeting, </w:t>
      </w:r>
      <w:r w:rsidR="003F2B57">
        <w:rPr>
          <w:szCs w:val="22"/>
          <w:lang w:val="en-US" w:eastAsia="ko-KR"/>
        </w:rPr>
        <w:t>whether the event triggered report is signaled via MAC-CE or UCI, or even both was discussed.</w:t>
      </w:r>
      <w:r w:rsidR="00653EB2">
        <w:rPr>
          <w:szCs w:val="22"/>
          <w:lang w:val="en-US" w:eastAsia="ko-KR"/>
        </w:rPr>
        <w:t xml:space="preserve"> Although the design of the event triggered report is led by RAN2, that does not necessarily imply that event triggered report is signaled via MAC-CE.</w:t>
      </w:r>
      <w:r w:rsidR="009D2128">
        <w:rPr>
          <w:szCs w:val="22"/>
          <w:lang w:val="en-US" w:eastAsia="ko-KR"/>
        </w:rPr>
        <w:t xml:space="preserve"> The biggest difference between gNB indicated report and the event triggered report is how the report is triggered. Although the detailed contents of event triggered report is designed by RAN2, the information of the report containing would not be very much different from the gNB indicated report, since it is surely based on the measurement resource configured for the LTM, which is also used by gNB indicated LTM CSI report. However, since it is common understanding of the group that event triggered report is led by RAN2 mostly, the contents could be defined differently from the gNB indicated report by using specific filtering at UE side or the definition of the event or triggering mechanism. In that perspective, </w:t>
      </w:r>
      <w:r w:rsidR="000C18ED">
        <w:rPr>
          <w:szCs w:val="22"/>
          <w:lang w:val="en-US" w:eastAsia="ko-KR"/>
        </w:rPr>
        <w:t xml:space="preserve">MAC-CE may be the good choice for the container of the event triggered report. The container of the event triggered report should be decided based on the discussion. However, the least favorable thing would be event triggered report signaled via both of MAC-CE and UCI. It is fair assumption that the event triggered </w:t>
      </w:r>
      <w:r w:rsidR="000C18ED">
        <w:rPr>
          <w:szCs w:val="22"/>
          <w:lang w:val="en-US" w:eastAsia="ko-KR"/>
        </w:rPr>
        <w:lastRenderedPageBreak/>
        <w:t xml:space="preserve">report of LTM is aperiodic report (since the event triggered periodic report is already supported in L3). Based on that, there is no reason to duplicate same information in terms of different signaling method, which is redundant in terms of signaling overhead. </w:t>
      </w:r>
    </w:p>
    <w:p w14:paraId="512A3508" w14:textId="5B416173" w:rsidR="003F2B57" w:rsidRDefault="003F2B57" w:rsidP="00A343D2">
      <w:pPr>
        <w:ind w:firstLineChars="100" w:firstLine="220"/>
        <w:rPr>
          <w:szCs w:val="22"/>
          <w:lang w:val="en-US" w:eastAsia="ko-KR"/>
        </w:rPr>
      </w:pPr>
    </w:p>
    <w:p w14:paraId="39586415" w14:textId="2F85C217" w:rsidR="003F2B57" w:rsidRPr="003E422E" w:rsidRDefault="003F2B57" w:rsidP="003F2B57">
      <w:pPr>
        <w:rPr>
          <w:b/>
          <w:i/>
          <w:szCs w:val="22"/>
          <w:lang w:val="en-US" w:eastAsia="ko-KR"/>
        </w:rPr>
      </w:pPr>
      <w:r w:rsidRPr="001D7E6A">
        <w:rPr>
          <w:b/>
          <w:i/>
          <w:szCs w:val="22"/>
          <w:lang w:val="en-US" w:eastAsia="ko-KR"/>
        </w:rPr>
        <w:t xml:space="preserve">Proposal </w:t>
      </w:r>
      <w:r w:rsidR="001D7E6A" w:rsidRPr="001D7E6A">
        <w:rPr>
          <w:b/>
          <w:i/>
          <w:szCs w:val="22"/>
          <w:lang w:val="en-US" w:eastAsia="ko-KR"/>
        </w:rPr>
        <w:t>14</w:t>
      </w:r>
      <w:r w:rsidRPr="001D7E6A">
        <w:rPr>
          <w:b/>
          <w:i/>
          <w:szCs w:val="22"/>
          <w:lang w:val="en-US" w:eastAsia="ko-KR"/>
        </w:rPr>
        <w:t>. At least event triggered report is signaled via MAC-CE or UCI, not both.</w:t>
      </w:r>
    </w:p>
    <w:p w14:paraId="0EECC6E6" w14:textId="77777777" w:rsidR="00984F81" w:rsidRPr="00635F5F" w:rsidRDefault="00984F81" w:rsidP="00A343D2">
      <w:pPr>
        <w:ind w:firstLineChars="100" w:firstLine="220"/>
        <w:rPr>
          <w:szCs w:val="22"/>
          <w:lang w:val="en-US" w:eastAsia="ko-KR"/>
        </w:rPr>
      </w:pPr>
    </w:p>
    <w:p w14:paraId="16FA1D67" w14:textId="1B2D0D0D" w:rsidR="007C4FBD" w:rsidRPr="007C4FBD" w:rsidRDefault="00D84D56" w:rsidP="00A343D2">
      <w:pPr>
        <w:ind w:firstLineChars="100" w:firstLine="220"/>
        <w:rPr>
          <w:b/>
          <w:szCs w:val="22"/>
          <w:u w:val="single"/>
          <w:lang w:val="en-US" w:eastAsia="ko-KR"/>
        </w:rPr>
      </w:pPr>
      <w:r>
        <w:rPr>
          <w:b/>
          <w:szCs w:val="22"/>
          <w:u w:val="single"/>
          <w:lang w:val="en-US" w:eastAsia="ko-KR"/>
        </w:rPr>
        <w:t>Serving cell RS for event evaluation</w:t>
      </w:r>
    </w:p>
    <w:p w14:paraId="7AC8CB99" w14:textId="2682F15C" w:rsidR="00D84D56" w:rsidRDefault="00F9701A" w:rsidP="00D84D56">
      <w:pPr>
        <w:ind w:firstLineChars="100" w:firstLine="220"/>
        <w:rPr>
          <w:szCs w:val="22"/>
          <w:lang w:val="en-US" w:eastAsia="ko-KR"/>
        </w:rPr>
      </w:pPr>
      <w:r>
        <w:rPr>
          <w:rFonts w:hint="eastAsia"/>
          <w:szCs w:val="22"/>
          <w:lang w:val="en-US" w:eastAsia="ko-KR"/>
        </w:rPr>
        <w:t>I</w:t>
      </w:r>
      <w:r>
        <w:rPr>
          <w:szCs w:val="22"/>
          <w:lang w:val="en-US" w:eastAsia="ko-KR"/>
        </w:rPr>
        <w:t>n the last RAN1#118 meeting, options for serving cell RS for event evaluation are agreed as follows;</w:t>
      </w:r>
    </w:p>
    <w:tbl>
      <w:tblPr>
        <w:tblStyle w:val="aa"/>
        <w:tblW w:w="0" w:type="auto"/>
        <w:tblLook w:val="04A0" w:firstRow="1" w:lastRow="0" w:firstColumn="1" w:lastColumn="0" w:noHBand="0" w:noVBand="1"/>
      </w:tblPr>
      <w:tblGrid>
        <w:gridCol w:w="9629"/>
      </w:tblGrid>
      <w:tr w:rsidR="00F9701A" w14:paraId="44C80985" w14:textId="77777777" w:rsidTr="00F9701A">
        <w:tc>
          <w:tcPr>
            <w:tcW w:w="9629" w:type="dxa"/>
          </w:tcPr>
          <w:p w14:paraId="506BBFF9" w14:textId="77777777" w:rsidR="00F9701A" w:rsidRPr="00F9701A" w:rsidRDefault="00F9701A" w:rsidP="00F9701A">
            <w:pPr>
              <w:overflowPunct/>
              <w:autoSpaceDE/>
              <w:adjustRightInd/>
              <w:spacing w:after="0" w:line="256" w:lineRule="auto"/>
              <w:jc w:val="left"/>
              <w:textAlignment w:val="auto"/>
              <w:rPr>
                <w:rFonts w:ascii="Times" w:eastAsia="바탕" w:hAnsi="Times" w:cs="Times"/>
                <w:szCs w:val="22"/>
                <w:highlight w:val="green"/>
                <w:lang w:eastAsia="x-none"/>
              </w:rPr>
            </w:pPr>
            <w:r w:rsidRPr="00F9701A">
              <w:rPr>
                <w:rFonts w:ascii="Times" w:eastAsia="바탕" w:hAnsi="Times" w:cs="Times"/>
                <w:szCs w:val="22"/>
                <w:highlight w:val="green"/>
                <w:lang w:eastAsia="x-none"/>
              </w:rPr>
              <w:t>Agreement</w:t>
            </w:r>
          </w:p>
          <w:p w14:paraId="50B082CE" w14:textId="77777777" w:rsidR="00F9701A" w:rsidRPr="00F9701A" w:rsidRDefault="00F9701A" w:rsidP="00F9701A">
            <w:pPr>
              <w:widowControl w:val="0"/>
              <w:numPr>
                <w:ilvl w:val="0"/>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 xml:space="preserve">For the identification of the serving cell RS for event evaluation, </w:t>
            </w:r>
          </w:p>
          <w:p w14:paraId="1E970064" w14:textId="77777777" w:rsidR="00F9701A" w:rsidRPr="00F9701A" w:rsidRDefault="00F9701A" w:rsidP="00F9701A">
            <w:pPr>
              <w:widowControl w:val="0"/>
              <w:numPr>
                <w:ilvl w:val="1"/>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At least the following options are further studied in RAN1, where different options could apply to different LTM event</w:t>
            </w:r>
          </w:p>
          <w:p w14:paraId="21F6B0DB" w14:textId="77777777" w:rsidR="00F9701A" w:rsidRPr="00F9701A" w:rsidRDefault="00F9701A" w:rsidP="00F9701A">
            <w:pPr>
              <w:widowControl w:val="0"/>
              <w:numPr>
                <w:ilvl w:val="2"/>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Option. 1: Derived from QCL (type-D) RS(s) of the indicated joint/DL TCI state for the serving cell</w:t>
            </w:r>
          </w:p>
          <w:p w14:paraId="0FEB81B3" w14:textId="77777777" w:rsidR="00F9701A" w:rsidRPr="00F9701A" w:rsidRDefault="00F9701A" w:rsidP="00F9701A">
            <w:pPr>
              <w:widowControl w:val="0"/>
              <w:numPr>
                <w:ilvl w:val="2"/>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Option. 2: Derived from QCL RS(s) or SSB QCLed with the QCL RS of the indicated joint/DL TCI state for the serving cell</w:t>
            </w:r>
          </w:p>
          <w:p w14:paraId="58DB7616" w14:textId="77777777" w:rsidR="00F9701A" w:rsidRPr="00F9701A" w:rsidRDefault="00F9701A" w:rsidP="00F9701A">
            <w:pPr>
              <w:widowControl w:val="0"/>
              <w:numPr>
                <w:ilvl w:val="3"/>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QCL RS or SSB is configured by the network</w:t>
            </w:r>
          </w:p>
          <w:p w14:paraId="764DFD76" w14:textId="77777777" w:rsidR="00F9701A" w:rsidRPr="00F9701A" w:rsidRDefault="00F9701A" w:rsidP="00F9701A">
            <w:pPr>
              <w:widowControl w:val="0"/>
              <w:numPr>
                <w:ilvl w:val="2"/>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Option. 3: Measurement RS(s) is/are explicitly configured</w:t>
            </w:r>
          </w:p>
          <w:p w14:paraId="29017F0C" w14:textId="77777777" w:rsidR="00F9701A" w:rsidRPr="00F9701A" w:rsidRDefault="00F9701A" w:rsidP="00F9701A">
            <w:pPr>
              <w:widowControl w:val="0"/>
              <w:numPr>
                <w:ilvl w:val="2"/>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Option. 4: Derived from QCL RSs of activated TCI states with the best quality, or SSB which is QCLed with the QCL RSs of activated TCI states with the best quality.</w:t>
            </w:r>
          </w:p>
          <w:p w14:paraId="3973A77B" w14:textId="77777777" w:rsidR="00F9701A" w:rsidRPr="00F9701A" w:rsidRDefault="00F9701A" w:rsidP="00F9701A">
            <w:pPr>
              <w:widowControl w:val="0"/>
              <w:numPr>
                <w:ilvl w:val="2"/>
                <w:numId w:val="37"/>
              </w:numPr>
              <w:wordWrap w:val="0"/>
              <w:overflowPunct/>
              <w:autoSpaceDE/>
              <w:adjustRightInd/>
              <w:snapToGrid w:val="0"/>
              <w:spacing w:after="0" w:line="256" w:lineRule="auto"/>
              <w:jc w:val="left"/>
              <w:textAlignment w:val="auto"/>
              <w:rPr>
                <w:rFonts w:ascii="Times" w:eastAsia="바탕" w:hAnsi="Times"/>
                <w:szCs w:val="22"/>
                <w:lang w:eastAsia="x-none"/>
              </w:rPr>
            </w:pPr>
            <w:r w:rsidRPr="00F9701A">
              <w:rPr>
                <w:rFonts w:ascii="Times" w:eastAsia="바탕" w:hAnsi="Times"/>
                <w:szCs w:val="22"/>
                <w:lang w:eastAsia="x-none"/>
              </w:rPr>
              <w:t xml:space="preserve">Option 6: Derived from QCL RSs of activated TCI states, or SSB which is QCLed with the QCL RSs of activated TCI states </w:t>
            </w:r>
          </w:p>
          <w:p w14:paraId="24ECF566" w14:textId="77777777" w:rsidR="00F9701A" w:rsidRPr="00F9701A" w:rsidRDefault="00F9701A" w:rsidP="00F9701A">
            <w:pPr>
              <w:widowControl w:val="0"/>
              <w:numPr>
                <w:ilvl w:val="0"/>
                <w:numId w:val="37"/>
              </w:numPr>
              <w:wordWrap w:val="0"/>
              <w:overflowPunct/>
              <w:autoSpaceDE/>
              <w:adjustRightInd/>
              <w:snapToGrid w:val="0"/>
              <w:spacing w:after="0" w:line="256" w:lineRule="auto"/>
              <w:jc w:val="left"/>
              <w:textAlignment w:val="auto"/>
              <w:rPr>
                <w:rFonts w:ascii="Times" w:eastAsia="바탕" w:hAnsi="Times"/>
                <w:szCs w:val="22"/>
                <w:lang w:eastAsia="en-US"/>
              </w:rPr>
            </w:pPr>
            <w:r w:rsidRPr="00F9701A">
              <w:rPr>
                <w:rFonts w:ascii="Times" w:eastAsia="바탕" w:hAnsi="Times"/>
                <w:szCs w:val="22"/>
                <w:lang w:eastAsia="en-US"/>
              </w:rPr>
              <w:t>The RSs of the candidate cell(s) for event evaluation are explicitly configure</w:t>
            </w:r>
          </w:p>
          <w:p w14:paraId="1246E4E6" w14:textId="318F0A1F" w:rsidR="00F9701A" w:rsidRDefault="00F9701A" w:rsidP="00F9701A">
            <w:pPr>
              <w:spacing w:after="0"/>
              <w:rPr>
                <w:szCs w:val="22"/>
                <w:lang w:eastAsia="ko-KR"/>
              </w:rPr>
            </w:pPr>
            <w:r w:rsidRPr="00F9701A">
              <w:rPr>
                <w:rFonts w:ascii="Times" w:eastAsia="바탕" w:hAnsi="Times"/>
                <w:szCs w:val="22"/>
                <w:lang w:eastAsia="en-US"/>
              </w:rPr>
              <w:t>Note: Companies are encouraged to take into account the RAN2 agreement (i.e current beam rather than best beam) for their further study.</w:t>
            </w:r>
          </w:p>
        </w:tc>
      </w:tr>
    </w:tbl>
    <w:p w14:paraId="08721B96" w14:textId="5784065A" w:rsidR="00F9701A" w:rsidRDefault="00F9701A" w:rsidP="00D84D56">
      <w:pPr>
        <w:ind w:firstLineChars="100" w:firstLine="220"/>
        <w:rPr>
          <w:szCs w:val="22"/>
          <w:lang w:eastAsia="ko-KR"/>
        </w:rPr>
      </w:pPr>
    </w:p>
    <w:p w14:paraId="3A21A73D" w14:textId="5844D7ED" w:rsidR="00D730B8" w:rsidRDefault="00F9701A" w:rsidP="00D730B8">
      <w:pPr>
        <w:ind w:firstLineChars="100" w:firstLine="220"/>
        <w:rPr>
          <w:bCs/>
          <w:szCs w:val="22"/>
          <w:lang w:val="en-US" w:eastAsia="ko-KR"/>
        </w:rPr>
      </w:pPr>
      <w:r>
        <w:rPr>
          <w:bCs/>
          <w:szCs w:val="22"/>
          <w:lang w:val="en-US" w:eastAsia="ko-KR"/>
        </w:rPr>
        <w:t xml:space="preserve">In RAN#105, it is decided that there is no harmonization between MIMO and the mobility in terms of the event triggered report. However, it does not imply that the event triggered report should be designed differently each other. </w:t>
      </w:r>
      <w:r w:rsidR="00635F5F">
        <w:rPr>
          <w:bCs/>
          <w:szCs w:val="22"/>
          <w:lang w:val="en-US" w:eastAsia="ko-KR"/>
        </w:rPr>
        <w:t xml:space="preserve">To prevent repeating ourselves and consuming time, it would be good to reuse already defined </w:t>
      </w:r>
      <w:r w:rsidR="00CC05D3">
        <w:rPr>
          <w:bCs/>
          <w:szCs w:val="22"/>
          <w:lang w:val="en-US" w:eastAsia="ko-KR"/>
        </w:rPr>
        <w:t>one</w:t>
      </w:r>
      <w:r w:rsidR="00D730B8">
        <w:rPr>
          <w:bCs/>
          <w:szCs w:val="22"/>
          <w:lang w:val="en-US" w:eastAsia="ko-KR"/>
        </w:rPr>
        <w:t>, which is the option 1.</w:t>
      </w:r>
      <w:r w:rsidR="00D730B8">
        <w:rPr>
          <w:rFonts w:hint="eastAsia"/>
          <w:bCs/>
          <w:szCs w:val="22"/>
          <w:lang w:val="en-US" w:eastAsia="ko-KR"/>
        </w:rPr>
        <w:t xml:space="preserve"> </w:t>
      </w:r>
    </w:p>
    <w:p w14:paraId="60282288" w14:textId="2588BDDB" w:rsidR="00635F5F" w:rsidRDefault="00635F5F" w:rsidP="00F9701A">
      <w:pPr>
        <w:ind w:firstLineChars="100" w:firstLine="220"/>
        <w:rPr>
          <w:szCs w:val="22"/>
          <w:lang w:eastAsia="ko-KR"/>
        </w:rPr>
      </w:pPr>
    </w:p>
    <w:p w14:paraId="2B96DCCE" w14:textId="548C1D7F" w:rsidR="00BF2CE1" w:rsidRPr="003E422E" w:rsidRDefault="00BF2CE1" w:rsidP="00BF2CE1">
      <w:pPr>
        <w:rPr>
          <w:b/>
          <w:i/>
          <w:szCs w:val="22"/>
          <w:lang w:val="en-US" w:eastAsia="ko-KR"/>
        </w:rPr>
      </w:pPr>
      <w:r w:rsidRPr="001D7E6A">
        <w:rPr>
          <w:b/>
          <w:i/>
          <w:szCs w:val="22"/>
          <w:lang w:val="en-US" w:eastAsia="ko-KR"/>
        </w:rPr>
        <w:t xml:space="preserve">Proposal </w:t>
      </w:r>
      <w:r w:rsidR="001D7E6A" w:rsidRPr="001D7E6A">
        <w:rPr>
          <w:b/>
          <w:i/>
          <w:szCs w:val="22"/>
          <w:lang w:val="en-US" w:eastAsia="ko-KR"/>
        </w:rPr>
        <w:t>15</w:t>
      </w:r>
      <w:r w:rsidRPr="001D7E6A">
        <w:rPr>
          <w:b/>
          <w:i/>
          <w:szCs w:val="22"/>
          <w:lang w:val="en-US" w:eastAsia="ko-KR"/>
        </w:rPr>
        <w:t xml:space="preserve">. </w:t>
      </w:r>
      <w:r w:rsidR="00D730B8" w:rsidRPr="001D7E6A">
        <w:rPr>
          <w:b/>
          <w:i/>
          <w:szCs w:val="22"/>
          <w:lang w:val="en-US" w:eastAsia="ko-KR"/>
        </w:rPr>
        <w:t>For the identification of the serving cell RS for event evaluation, it is derived from QCL (type-</w:t>
      </w:r>
      <w:r w:rsidR="00D730B8">
        <w:rPr>
          <w:b/>
          <w:i/>
          <w:szCs w:val="22"/>
          <w:lang w:val="en-US" w:eastAsia="ko-KR"/>
        </w:rPr>
        <w:t>D) RS(s) of the indicated joint/DL TCI state for the serving cell.</w:t>
      </w:r>
    </w:p>
    <w:p w14:paraId="09E83070" w14:textId="77777777" w:rsidR="00BF2CE1" w:rsidRPr="00BF2CE1" w:rsidRDefault="00BF2CE1" w:rsidP="00F9701A">
      <w:pPr>
        <w:ind w:firstLineChars="100" w:firstLine="220"/>
        <w:rPr>
          <w:szCs w:val="22"/>
          <w:lang w:val="en-US" w:eastAsia="ko-KR"/>
        </w:rPr>
      </w:pPr>
    </w:p>
    <w:p w14:paraId="7A5669D6" w14:textId="18BA0A5A" w:rsidR="00BF2CE1" w:rsidRPr="007C4FBD" w:rsidRDefault="00BF2CE1" w:rsidP="00BF2CE1">
      <w:pPr>
        <w:ind w:firstLineChars="100" w:firstLine="220"/>
        <w:rPr>
          <w:b/>
          <w:szCs w:val="22"/>
          <w:u w:val="single"/>
          <w:lang w:val="en-US" w:eastAsia="ko-KR"/>
        </w:rPr>
      </w:pPr>
      <w:r>
        <w:rPr>
          <w:b/>
          <w:szCs w:val="22"/>
          <w:u w:val="single"/>
          <w:lang w:val="en-US" w:eastAsia="ko-KR"/>
        </w:rPr>
        <w:t>TCI state activation by the event</w:t>
      </w:r>
    </w:p>
    <w:p w14:paraId="1A92C0BE" w14:textId="6DD18E56" w:rsidR="00BF2CE1" w:rsidRDefault="00BF2CE1" w:rsidP="00BF2CE1">
      <w:pPr>
        <w:ind w:firstLineChars="100" w:firstLine="220"/>
        <w:rPr>
          <w:szCs w:val="22"/>
          <w:lang w:val="en-US" w:eastAsia="ko-KR"/>
        </w:rPr>
      </w:pPr>
      <w:r>
        <w:rPr>
          <w:szCs w:val="22"/>
          <w:lang w:val="en-US" w:eastAsia="ko-KR"/>
        </w:rPr>
        <w:t xml:space="preserve">Considering if the UE received TCI state activation of the candidate cells, the cell switch command can be indicated to only of the TCI state activated candidate cells, there are some of the proponents that TCI state of the candidate cell should be activated when the event is triggered. The idea is straightforward that even the definition of the event is not settled yet, the event triggered indicates that the quality of the candidate cell exceeds configured threshold or current serving beam, which means that quality of the candidate cell is good for the UE to hand-over. The problem here to support it is how reliable the event triggered is. </w:t>
      </w:r>
      <w:r w:rsidR="002E4BA7">
        <w:rPr>
          <w:szCs w:val="22"/>
          <w:lang w:val="en-US" w:eastAsia="ko-KR"/>
        </w:rPr>
        <w:t xml:space="preserve">Since the filtering of event triggered is not designed yet and when it comes to L1 filtering, many parts of them belongs to UE implementation, which cannot guarantee the reliability. That is the main reason why most of the </w:t>
      </w:r>
      <w:r>
        <w:rPr>
          <w:szCs w:val="22"/>
          <w:lang w:val="en-US" w:eastAsia="ko-KR"/>
        </w:rPr>
        <w:t>decision</w:t>
      </w:r>
      <w:r w:rsidR="002E4BA7">
        <w:rPr>
          <w:szCs w:val="22"/>
          <w:lang w:val="en-US" w:eastAsia="ko-KR"/>
        </w:rPr>
        <w:t>s related to the hand-over</w:t>
      </w:r>
      <w:r>
        <w:rPr>
          <w:szCs w:val="22"/>
          <w:lang w:val="en-US" w:eastAsia="ko-KR"/>
        </w:rPr>
        <w:t xml:space="preserve"> belong to the network, not the UE.</w:t>
      </w:r>
      <w:r w:rsidR="002E4BA7">
        <w:rPr>
          <w:szCs w:val="22"/>
          <w:lang w:val="en-US" w:eastAsia="ko-KR"/>
        </w:rPr>
        <w:t xml:space="preserve"> Same principle should be applied.</w:t>
      </w:r>
    </w:p>
    <w:p w14:paraId="3D1C1B77" w14:textId="667B7486" w:rsidR="00BF2CE1" w:rsidRDefault="002E4BA7" w:rsidP="00BF2CE1">
      <w:pPr>
        <w:ind w:firstLineChars="100" w:firstLine="220"/>
        <w:rPr>
          <w:szCs w:val="22"/>
          <w:lang w:val="en-US" w:eastAsia="ko-KR"/>
        </w:rPr>
      </w:pPr>
      <w:r>
        <w:rPr>
          <w:szCs w:val="22"/>
          <w:lang w:val="en-US" w:eastAsia="ko-KR"/>
        </w:rPr>
        <w:t>Moreover, w</w:t>
      </w:r>
      <w:r w:rsidR="00BF2CE1" w:rsidRPr="00BF2CE1">
        <w:rPr>
          <w:szCs w:val="22"/>
          <w:lang w:val="en-US" w:eastAsia="ko-KR"/>
        </w:rPr>
        <w:t>hen TCI state activation by the UE (event-triggered) is supported, UE behavior when the number of activated TCI state activation exceeds the max number of active TCI state, which is up to UE capability.</w:t>
      </w:r>
      <w:r>
        <w:rPr>
          <w:szCs w:val="22"/>
          <w:lang w:val="en-US" w:eastAsia="ko-KR"/>
        </w:rPr>
        <w:t xml:space="preserve"> </w:t>
      </w:r>
      <w:r w:rsidR="00BF2CE1" w:rsidRPr="00BF2CE1">
        <w:rPr>
          <w:szCs w:val="22"/>
          <w:lang w:val="en-US" w:eastAsia="ko-KR"/>
        </w:rPr>
        <w:t xml:space="preserve">Only potential benefit from introducing it is saving signaling between gNB and the UE. Currently </w:t>
      </w:r>
      <w:r w:rsidR="00BF2CE1" w:rsidRPr="00BF2CE1">
        <w:rPr>
          <w:szCs w:val="22"/>
          <w:lang w:val="en-US" w:eastAsia="ko-KR"/>
        </w:rPr>
        <w:lastRenderedPageBreak/>
        <w:t>when TCI state activation is indicated to the UE for the candidate cells, then cell switch command can be indicated to only those TCI state activated candidate cells. When the TCI state is activated by the event triggered, then CSC can be indicated to the candidate cell.</w:t>
      </w:r>
      <w:r>
        <w:rPr>
          <w:szCs w:val="22"/>
          <w:lang w:val="en-US" w:eastAsia="ko-KR"/>
        </w:rPr>
        <w:t xml:space="preserve"> </w:t>
      </w:r>
      <w:r w:rsidR="00BF2CE1" w:rsidRPr="00BF2CE1">
        <w:rPr>
          <w:szCs w:val="22"/>
          <w:lang w:val="en-US" w:eastAsia="ko-KR"/>
        </w:rPr>
        <w:t>It will trigger quite a lot of following discussion and benefit of it is not justified.</w:t>
      </w:r>
    </w:p>
    <w:p w14:paraId="03978561" w14:textId="66E48FCF" w:rsidR="00BF2CE1" w:rsidRPr="002E4BA7" w:rsidRDefault="00BF2CE1" w:rsidP="00BF2CE1">
      <w:pPr>
        <w:ind w:firstLineChars="100" w:firstLine="220"/>
        <w:rPr>
          <w:szCs w:val="22"/>
          <w:lang w:val="en-US" w:eastAsia="ko-KR"/>
        </w:rPr>
      </w:pPr>
    </w:p>
    <w:p w14:paraId="677E7245" w14:textId="5E6686FF" w:rsidR="00BF2CE1" w:rsidRDefault="00BF2CE1" w:rsidP="00BF2CE1">
      <w:pPr>
        <w:rPr>
          <w:b/>
          <w:i/>
          <w:szCs w:val="22"/>
          <w:lang w:val="en-US" w:eastAsia="ko-KR"/>
        </w:rPr>
      </w:pPr>
      <w:r w:rsidRPr="001D7E6A">
        <w:rPr>
          <w:b/>
          <w:i/>
          <w:szCs w:val="22"/>
          <w:lang w:val="en-US" w:eastAsia="ko-KR"/>
        </w:rPr>
        <w:t xml:space="preserve">Proposal </w:t>
      </w:r>
      <w:r w:rsidR="001D7E6A" w:rsidRPr="001D7E6A">
        <w:rPr>
          <w:b/>
          <w:i/>
          <w:szCs w:val="22"/>
          <w:lang w:val="en-US" w:eastAsia="ko-KR"/>
        </w:rPr>
        <w:t>16</w:t>
      </w:r>
      <w:r w:rsidRPr="001D7E6A">
        <w:rPr>
          <w:b/>
          <w:i/>
          <w:szCs w:val="22"/>
          <w:lang w:val="en-US" w:eastAsia="ko-KR"/>
        </w:rPr>
        <w:t>. UE autonomous TCI activation is not supported in Rel-19 mobility.</w:t>
      </w:r>
    </w:p>
    <w:p w14:paraId="47D9B8FB" w14:textId="77777777" w:rsidR="00BC36A3" w:rsidRDefault="00BC36A3" w:rsidP="00A343D2">
      <w:pPr>
        <w:ind w:firstLineChars="100" w:firstLine="220"/>
        <w:rPr>
          <w:szCs w:val="22"/>
          <w:lang w:val="en-US" w:eastAsia="ko-KR"/>
        </w:rPr>
      </w:pPr>
    </w:p>
    <w:p w14:paraId="38B9535B" w14:textId="77777777" w:rsidR="0017469A" w:rsidRPr="00395171" w:rsidRDefault="00E74F76" w:rsidP="00A343D2">
      <w:pPr>
        <w:pStyle w:val="1"/>
        <w:spacing w:after="120"/>
      </w:pPr>
      <w:r w:rsidRPr="00395171">
        <w:t>Summary</w:t>
      </w:r>
    </w:p>
    <w:p w14:paraId="655A5F57" w14:textId="7382413C" w:rsidR="001D3EC0" w:rsidRDefault="001D3EC0" w:rsidP="00A343D2">
      <w:pPr>
        <w:ind w:firstLineChars="100" w:firstLine="220"/>
        <w:rPr>
          <w:bCs/>
          <w:lang w:eastAsia="ko-KR"/>
        </w:rPr>
      </w:pPr>
      <w:r w:rsidRPr="00845B37">
        <w:rPr>
          <w:rFonts w:hint="eastAsia"/>
          <w:bCs/>
          <w:lang w:eastAsia="ko-KR"/>
        </w:rPr>
        <w:t xml:space="preserve">In this contribution, we </w:t>
      </w:r>
      <w:r w:rsidR="00670D7B" w:rsidRPr="00845B37">
        <w:rPr>
          <w:bCs/>
          <w:lang w:eastAsia="ko-KR"/>
        </w:rPr>
        <w:t xml:space="preserve">have </w:t>
      </w:r>
      <w:r w:rsidRPr="00845B37">
        <w:rPr>
          <w:rFonts w:hint="eastAsia"/>
          <w:bCs/>
          <w:lang w:eastAsia="ko-KR"/>
        </w:rPr>
        <w:t>discuss</w:t>
      </w:r>
      <w:r w:rsidR="007A18BE" w:rsidRPr="00845B37">
        <w:rPr>
          <w:bCs/>
          <w:lang w:eastAsia="ko-KR"/>
        </w:rPr>
        <w:t>ed</w:t>
      </w:r>
      <w:r w:rsidRPr="00845B37">
        <w:rPr>
          <w:rFonts w:hint="eastAsia"/>
          <w:bCs/>
          <w:lang w:eastAsia="ko-KR"/>
        </w:rPr>
        <w:t xml:space="preserve"> </w:t>
      </w:r>
      <w:r w:rsidRPr="00845B37">
        <w:rPr>
          <w:bCs/>
          <w:lang w:eastAsia="ko-KR"/>
        </w:rPr>
        <w:t xml:space="preserve">on potential enhancements on </w:t>
      </w:r>
      <w:r w:rsidR="00997159" w:rsidRPr="00845B37">
        <w:rPr>
          <w:bCs/>
          <w:lang w:eastAsia="ko-KR"/>
        </w:rPr>
        <w:t>mobility enhancement phase 4</w:t>
      </w:r>
      <w:r w:rsidRPr="00845B37">
        <w:rPr>
          <w:bCs/>
          <w:lang w:eastAsia="ko-KR"/>
        </w:rPr>
        <w:t>. From the discussion, we obtained following proposal</w:t>
      </w:r>
      <w:r w:rsidRPr="00845B37">
        <w:rPr>
          <w:rFonts w:hint="eastAsia"/>
          <w:bCs/>
          <w:lang w:eastAsia="ko-KR"/>
        </w:rPr>
        <w:t>s</w:t>
      </w:r>
      <w:r w:rsidR="00936292" w:rsidRPr="00845B37">
        <w:rPr>
          <w:bCs/>
          <w:lang w:eastAsia="ko-KR"/>
        </w:rPr>
        <w:t xml:space="preserve"> and </w:t>
      </w:r>
      <w:r w:rsidR="00EA5799" w:rsidRPr="00845B37">
        <w:rPr>
          <w:bCs/>
          <w:lang w:eastAsia="ko-KR"/>
        </w:rPr>
        <w:t>observation</w:t>
      </w:r>
      <w:r w:rsidR="003E2CC5" w:rsidRPr="00845B37">
        <w:rPr>
          <w:bCs/>
          <w:lang w:eastAsia="ko-KR"/>
        </w:rPr>
        <w:t>s</w:t>
      </w:r>
      <w:r w:rsidR="00EA5799" w:rsidRPr="00845B37">
        <w:rPr>
          <w:bCs/>
          <w:lang w:eastAsia="ko-KR"/>
        </w:rPr>
        <w:t>;</w:t>
      </w:r>
    </w:p>
    <w:p w14:paraId="6E2460DC" w14:textId="30FB21B6" w:rsidR="00845B37" w:rsidRDefault="00845B37" w:rsidP="00A343D2">
      <w:pPr>
        <w:rPr>
          <w:rFonts w:eastAsia="바탕체"/>
          <w:b/>
          <w:u w:val="single"/>
          <w:lang w:val="en-US" w:eastAsia="ko-KR"/>
        </w:rPr>
      </w:pPr>
    </w:p>
    <w:p w14:paraId="670B8A24" w14:textId="77777777" w:rsidR="001D7E6A" w:rsidRDefault="001D7E6A" w:rsidP="001D7E6A">
      <w:pPr>
        <w:rPr>
          <w:b/>
          <w:i/>
          <w:szCs w:val="22"/>
          <w:lang w:val="en-US" w:eastAsia="ko-KR"/>
        </w:rPr>
      </w:pPr>
      <w:r w:rsidRPr="001D7E6A">
        <w:rPr>
          <w:rFonts w:hint="eastAsia"/>
          <w:b/>
          <w:i/>
          <w:szCs w:val="22"/>
          <w:lang w:val="en-US" w:eastAsia="ko-KR"/>
        </w:rPr>
        <w:t xml:space="preserve">Observation </w:t>
      </w:r>
      <w:r w:rsidRPr="001D7E6A">
        <w:rPr>
          <w:b/>
          <w:i/>
          <w:szCs w:val="22"/>
          <w:lang w:val="en-US" w:eastAsia="ko-KR"/>
        </w:rPr>
        <w:t>1</w:t>
      </w:r>
      <w:r w:rsidRPr="001D7E6A">
        <w:rPr>
          <w:rFonts w:hint="eastAsia"/>
          <w:b/>
          <w:i/>
          <w:szCs w:val="22"/>
          <w:lang w:val="en-US" w:eastAsia="ko-KR"/>
        </w:rPr>
        <w:t xml:space="preserve">. </w:t>
      </w:r>
      <w:r w:rsidRPr="001D7E6A">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2D491085" w14:textId="0DAD32BB" w:rsidR="001D7E6A" w:rsidRDefault="001D7E6A" w:rsidP="00A343D2">
      <w:pPr>
        <w:rPr>
          <w:rFonts w:eastAsia="바탕체"/>
          <w:b/>
          <w:u w:val="single"/>
          <w:lang w:val="en-US" w:eastAsia="ko-KR"/>
        </w:rPr>
      </w:pPr>
    </w:p>
    <w:p w14:paraId="6C864D59" w14:textId="77777777" w:rsidR="001D7E6A" w:rsidRDefault="001D7E6A" w:rsidP="001D7E6A">
      <w:pPr>
        <w:rPr>
          <w:b/>
          <w:i/>
          <w:szCs w:val="22"/>
          <w:lang w:val="en-US" w:eastAsia="ko-KR"/>
        </w:rPr>
      </w:pPr>
      <w:r w:rsidRPr="001D7E6A">
        <w:rPr>
          <w:rFonts w:hint="eastAsia"/>
          <w:b/>
          <w:i/>
          <w:szCs w:val="22"/>
          <w:lang w:val="en-US" w:eastAsia="ko-KR"/>
        </w:rPr>
        <w:t xml:space="preserve">Proposal </w:t>
      </w:r>
      <w:r w:rsidRPr="001D7E6A">
        <w:rPr>
          <w:b/>
          <w:i/>
          <w:szCs w:val="22"/>
          <w:lang w:val="en-US" w:eastAsia="ko-KR"/>
        </w:rPr>
        <w:t>1</w:t>
      </w:r>
      <w:r w:rsidRPr="001D7E6A">
        <w:rPr>
          <w:rFonts w:hint="eastAsia"/>
          <w:b/>
          <w:i/>
          <w:szCs w:val="22"/>
          <w:lang w:val="en-US" w:eastAsia="ko-KR"/>
        </w:rPr>
        <w:t xml:space="preserve">. </w:t>
      </w:r>
      <w:r w:rsidRPr="001D7E6A">
        <w:rPr>
          <w:b/>
          <w:i/>
          <w:szCs w:val="22"/>
          <w:lang w:val="en-US" w:eastAsia="ko-KR"/>
        </w:rPr>
        <w:t>At least resources configured by csi-rs-ResourceConfigMobility are included in the LTM-</w:t>
      </w:r>
      <w:r>
        <w:rPr>
          <w:b/>
          <w:i/>
          <w:szCs w:val="22"/>
          <w:lang w:val="en-US" w:eastAsia="ko-KR"/>
        </w:rPr>
        <w:t>CSIRS-Config-r19.</w:t>
      </w:r>
    </w:p>
    <w:p w14:paraId="487FDE77" w14:textId="2C350758" w:rsidR="001D7E6A" w:rsidRDefault="001D7E6A" w:rsidP="00A343D2">
      <w:pPr>
        <w:rPr>
          <w:rFonts w:eastAsia="바탕체"/>
          <w:b/>
          <w:u w:val="single"/>
          <w:lang w:val="en-US" w:eastAsia="ko-KR"/>
        </w:rPr>
      </w:pPr>
    </w:p>
    <w:p w14:paraId="650CA325" w14:textId="77777777" w:rsidR="001D7E6A" w:rsidRPr="004B23B7" w:rsidRDefault="001D7E6A" w:rsidP="001D7E6A">
      <w:pPr>
        <w:rPr>
          <w:b/>
          <w:i/>
          <w:szCs w:val="22"/>
          <w:lang w:val="en-US" w:eastAsia="ko-KR"/>
        </w:rPr>
      </w:pPr>
      <w:r w:rsidRPr="001D7E6A">
        <w:rPr>
          <w:b/>
          <w:i/>
          <w:szCs w:val="22"/>
          <w:lang w:val="en-US" w:eastAsia="ko-KR"/>
        </w:rPr>
        <w:t>Proposal 2. multiple NZP CSI-RS of multiple candidate cells are configured within a resource set.</w:t>
      </w:r>
    </w:p>
    <w:p w14:paraId="09679004" w14:textId="78FDCEAA" w:rsidR="001D7E6A" w:rsidRDefault="001D7E6A" w:rsidP="00A343D2">
      <w:pPr>
        <w:rPr>
          <w:rFonts w:eastAsia="바탕체"/>
          <w:b/>
          <w:u w:val="single"/>
          <w:lang w:val="en-US" w:eastAsia="ko-KR"/>
        </w:rPr>
      </w:pPr>
    </w:p>
    <w:p w14:paraId="3DAA02B4" w14:textId="77777777" w:rsidR="001D7E6A" w:rsidRPr="004B23B7" w:rsidRDefault="001D7E6A" w:rsidP="001D7E6A">
      <w:pPr>
        <w:rPr>
          <w:b/>
          <w:i/>
          <w:szCs w:val="22"/>
          <w:lang w:val="en-US" w:eastAsia="ko-KR"/>
        </w:rPr>
      </w:pPr>
      <w:r w:rsidRPr="001D7E6A">
        <w:rPr>
          <w:b/>
          <w:i/>
          <w:szCs w:val="22"/>
          <w:lang w:val="en-US" w:eastAsia="ko-KR"/>
        </w:rPr>
        <w:t>Proposal 3. Only the resources associated to the candidate cells with activated TCI states are valid for the</w:t>
      </w:r>
      <w:r w:rsidRPr="004B23B7">
        <w:rPr>
          <w:b/>
          <w:i/>
          <w:szCs w:val="22"/>
          <w:lang w:val="en-US" w:eastAsia="ko-KR"/>
        </w:rPr>
        <w:t xml:space="preserve"> measurement when UE received TCI activation before CSC.</w:t>
      </w:r>
    </w:p>
    <w:p w14:paraId="3BEE3D14" w14:textId="4F367233" w:rsidR="001D7E6A" w:rsidRDefault="001D7E6A" w:rsidP="00A343D2">
      <w:pPr>
        <w:rPr>
          <w:rFonts w:eastAsia="바탕체"/>
          <w:b/>
          <w:u w:val="single"/>
          <w:lang w:val="en-US" w:eastAsia="ko-KR"/>
        </w:rPr>
      </w:pPr>
    </w:p>
    <w:p w14:paraId="6CDF9EB1" w14:textId="77777777" w:rsidR="001D7E6A" w:rsidRPr="00975ABA" w:rsidRDefault="001D7E6A" w:rsidP="001D7E6A">
      <w:pPr>
        <w:suppressAutoHyphens/>
        <w:rPr>
          <w:b/>
          <w:bCs/>
          <w:i/>
          <w:szCs w:val="22"/>
          <w:lang w:val="en-US" w:eastAsia="ko-KR"/>
        </w:rPr>
      </w:pPr>
      <w:r w:rsidRPr="001D7E6A">
        <w:rPr>
          <w:b/>
          <w:bCs/>
          <w:i/>
          <w:szCs w:val="22"/>
          <w:lang w:val="en-US" w:eastAsia="ko-KR"/>
        </w:rPr>
        <w:t>Proposal 4. The interference measurement resources are configured for LTM CSI report configuration based on CSI-RS to support L1-SINR report and report for CQI acquisition.</w:t>
      </w:r>
    </w:p>
    <w:p w14:paraId="76C7DFBF" w14:textId="5C99C7E1" w:rsidR="001D7E6A" w:rsidRDefault="001D7E6A" w:rsidP="00A343D2">
      <w:pPr>
        <w:rPr>
          <w:rFonts w:eastAsia="바탕체"/>
          <w:b/>
          <w:u w:val="single"/>
          <w:lang w:val="en-US" w:eastAsia="ko-KR"/>
        </w:rPr>
      </w:pPr>
    </w:p>
    <w:p w14:paraId="1D07AB3D" w14:textId="77777777" w:rsidR="001D7E6A" w:rsidRPr="004B23B7" w:rsidRDefault="001D7E6A" w:rsidP="001D7E6A">
      <w:pPr>
        <w:rPr>
          <w:b/>
          <w:i/>
          <w:szCs w:val="22"/>
          <w:lang w:val="en-US" w:eastAsia="ko-KR"/>
        </w:rPr>
      </w:pPr>
      <w:r w:rsidRPr="001D7E6A">
        <w:rPr>
          <w:rFonts w:hint="eastAsia"/>
          <w:b/>
          <w:i/>
          <w:szCs w:val="22"/>
          <w:lang w:val="en-US" w:eastAsia="ko-KR"/>
        </w:rPr>
        <w:t xml:space="preserve">Proposal </w:t>
      </w:r>
      <w:r w:rsidRPr="001D7E6A">
        <w:rPr>
          <w:b/>
          <w:i/>
          <w:szCs w:val="22"/>
          <w:lang w:val="en-US" w:eastAsia="ko-KR"/>
        </w:rPr>
        <w:t>5</w:t>
      </w:r>
      <w:r w:rsidRPr="001D7E6A">
        <w:rPr>
          <w:rFonts w:hint="eastAsia"/>
          <w:b/>
          <w:i/>
          <w:szCs w:val="22"/>
          <w:lang w:val="en-US" w:eastAsia="ko-KR"/>
        </w:rPr>
        <w:t xml:space="preserve">. </w:t>
      </w:r>
      <w:r w:rsidRPr="001D7E6A">
        <w:rPr>
          <w:b/>
          <w:i/>
          <w:szCs w:val="22"/>
          <w:lang w:val="en-US" w:eastAsia="ko-KR"/>
        </w:rPr>
        <w:t>There should be no ambiguity on whether UE measures the inter-frequency measurement based</w:t>
      </w:r>
      <w:r>
        <w:rPr>
          <w:b/>
          <w:i/>
          <w:szCs w:val="22"/>
          <w:lang w:val="en-US" w:eastAsia="ko-KR"/>
        </w:rPr>
        <w:t xml:space="preserve"> on NZP CSI-RS in RAN1 perspective. To do so, two options can be considered;</w:t>
      </w:r>
    </w:p>
    <w:p w14:paraId="4A40FFDA" w14:textId="77777777" w:rsidR="001D7E6A" w:rsidRDefault="001D7E6A" w:rsidP="001D7E6A">
      <w:pPr>
        <w:pStyle w:val="ac"/>
        <w:numPr>
          <w:ilvl w:val="0"/>
          <w:numId w:val="28"/>
        </w:numPr>
        <w:ind w:leftChars="0"/>
        <w:rPr>
          <w:b/>
          <w:i/>
          <w:szCs w:val="22"/>
          <w:lang w:val="en-US" w:eastAsia="ko-KR"/>
        </w:rPr>
      </w:pPr>
      <w:r w:rsidRPr="004B23B7">
        <w:rPr>
          <w:rFonts w:hint="eastAsia"/>
          <w:b/>
          <w:i/>
          <w:szCs w:val="22"/>
          <w:lang w:val="en-US" w:eastAsia="ko-KR"/>
        </w:rPr>
        <w:t xml:space="preserve">Option 1. </w:t>
      </w:r>
      <w:r>
        <w:rPr>
          <w:b/>
          <w:i/>
          <w:szCs w:val="22"/>
          <w:lang w:val="en-US" w:eastAsia="ko-KR"/>
        </w:rPr>
        <w:t>UE measures configured NZP CSI-RS of LTM CSI configuration when it is confined within measurement gap.</w:t>
      </w:r>
    </w:p>
    <w:p w14:paraId="3AA42CFB" w14:textId="77777777" w:rsidR="001D7E6A" w:rsidRPr="004B23B7" w:rsidRDefault="001D7E6A" w:rsidP="001D7E6A">
      <w:pPr>
        <w:pStyle w:val="ac"/>
        <w:numPr>
          <w:ilvl w:val="0"/>
          <w:numId w:val="28"/>
        </w:numPr>
        <w:ind w:leftChars="0"/>
        <w:rPr>
          <w:b/>
          <w:i/>
          <w:szCs w:val="22"/>
          <w:lang w:val="en-US" w:eastAsia="ko-KR"/>
        </w:rPr>
      </w:pPr>
      <w:r w:rsidRPr="004B23B7">
        <w:rPr>
          <w:rFonts w:hint="eastAsia"/>
          <w:b/>
          <w:i/>
          <w:szCs w:val="22"/>
          <w:lang w:val="en-US" w:eastAsia="ko-KR"/>
        </w:rPr>
        <w:t xml:space="preserve">Option 2. </w:t>
      </w:r>
      <w:r>
        <w:rPr>
          <w:b/>
          <w:i/>
          <w:szCs w:val="22"/>
          <w:lang w:val="en-US" w:eastAsia="ko-KR"/>
        </w:rPr>
        <w:t>UE measures configured NZP CSI-RS of LTM CSI configuration, regardless of it is inter-frequency measurement or intra-frequency measurement.</w:t>
      </w:r>
    </w:p>
    <w:p w14:paraId="1295EF3D" w14:textId="7FC0B928" w:rsidR="001D7E6A" w:rsidRDefault="001D7E6A" w:rsidP="00A343D2">
      <w:pPr>
        <w:rPr>
          <w:rFonts w:eastAsia="바탕체"/>
          <w:b/>
          <w:u w:val="single"/>
          <w:lang w:val="en-US" w:eastAsia="ko-KR"/>
        </w:rPr>
      </w:pPr>
    </w:p>
    <w:p w14:paraId="5E36E13C" w14:textId="77777777" w:rsidR="001D7E6A" w:rsidRPr="001D7E6A" w:rsidRDefault="001D7E6A" w:rsidP="001D7E6A">
      <w:pPr>
        <w:rPr>
          <w:b/>
          <w:i/>
          <w:szCs w:val="22"/>
          <w:lang w:val="en-US" w:eastAsia="ko-KR"/>
        </w:rPr>
      </w:pPr>
      <w:r w:rsidRPr="001D7E6A">
        <w:rPr>
          <w:rFonts w:hint="eastAsia"/>
          <w:b/>
          <w:i/>
          <w:szCs w:val="22"/>
          <w:lang w:val="en-US" w:eastAsia="ko-KR"/>
        </w:rPr>
        <w:t xml:space="preserve">Proposal </w:t>
      </w:r>
      <w:r w:rsidRPr="001D7E6A">
        <w:rPr>
          <w:b/>
          <w:i/>
          <w:szCs w:val="22"/>
          <w:lang w:val="en-US" w:eastAsia="ko-KR"/>
        </w:rPr>
        <w:t>6</w:t>
      </w:r>
      <w:r w:rsidRPr="001D7E6A">
        <w:rPr>
          <w:rFonts w:hint="eastAsia"/>
          <w:b/>
          <w:i/>
          <w:szCs w:val="22"/>
          <w:lang w:val="en-US" w:eastAsia="ko-KR"/>
        </w:rPr>
        <w:t>. L</w:t>
      </w:r>
      <w:r w:rsidRPr="001D7E6A">
        <w:rPr>
          <w:b/>
          <w:i/>
          <w:szCs w:val="22"/>
          <w:lang w:val="en-US" w:eastAsia="ko-KR"/>
        </w:rPr>
        <w:t>TM CSI resources should be counted for the active CSI-RS ports or resources.</w:t>
      </w:r>
    </w:p>
    <w:p w14:paraId="7A6BAB30" w14:textId="77777777" w:rsidR="001D7E6A" w:rsidRPr="001D7E6A" w:rsidRDefault="001D7E6A" w:rsidP="001D7E6A">
      <w:pPr>
        <w:pStyle w:val="ac"/>
        <w:numPr>
          <w:ilvl w:val="0"/>
          <w:numId w:val="36"/>
        </w:numPr>
        <w:ind w:leftChars="0"/>
        <w:rPr>
          <w:b/>
          <w:i/>
          <w:szCs w:val="22"/>
          <w:lang w:val="en-US" w:eastAsia="ko-KR"/>
        </w:rPr>
      </w:pPr>
      <w:r w:rsidRPr="001D7E6A">
        <w:rPr>
          <w:rFonts w:hint="eastAsia"/>
          <w:b/>
          <w:i/>
          <w:szCs w:val="22"/>
          <w:lang w:val="en-US" w:eastAsia="ko-KR"/>
        </w:rPr>
        <w:t>F</w:t>
      </w:r>
      <w:r w:rsidRPr="001D7E6A">
        <w:rPr>
          <w:b/>
          <w:i/>
          <w:szCs w:val="22"/>
          <w:lang w:val="en-US" w:eastAsia="ko-KR"/>
        </w:rPr>
        <w:t>FS: whether it is counted as conventional active CSI-RS ports or resource in active BWP or newly introduced active CSI-RS ports or resource for LTM</w:t>
      </w:r>
    </w:p>
    <w:p w14:paraId="1F8C2367" w14:textId="1E701905" w:rsidR="001D7E6A" w:rsidRDefault="001D7E6A" w:rsidP="00A343D2">
      <w:pPr>
        <w:rPr>
          <w:rFonts w:eastAsia="바탕체"/>
          <w:b/>
          <w:u w:val="single"/>
          <w:lang w:val="en-US" w:eastAsia="ko-KR"/>
        </w:rPr>
      </w:pPr>
    </w:p>
    <w:p w14:paraId="4239E0BB" w14:textId="77777777" w:rsidR="001D7E6A" w:rsidRPr="004B23B7" w:rsidRDefault="001D7E6A" w:rsidP="001D7E6A">
      <w:pPr>
        <w:suppressAutoHyphens/>
        <w:rPr>
          <w:b/>
          <w:i/>
          <w:szCs w:val="22"/>
          <w:lang w:val="en-US" w:eastAsia="ko-KR"/>
        </w:rPr>
      </w:pPr>
      <w:r w:rsidRPr="001D7E6A">
        <w:rPr>
          <w:b/>
          <w:i/>
          <w:szCs w:val="22"/>
          <w:lang w:val="en-US" w:eastAsia="ko-KR"/>
        </w:rPr>
        <w:t>Proposal 7. CRI selection can be done by two-step; cell quality first resource quality second manner.</w:t>
      </w:r>
    </w:p>
    <w:p w14:paraId="4D7CA7B0" w14:textId="66420629" w:rsidR="001D7E6A" w:rsidRDefault="001D7E6A" w:rsidP="00A343D2">
      <w:pPr>
        <w:rPr>
          <w:rFonts w:eastAsia="바탕체"/>
          <w:b/>
          <w:u w:val="single"/>
          <w:lang w:val="en-US" w:eastAsia="ko-KR"/>
        </w:rPr>
      </w:pPr>
    </w:p>
    <w:p w14:paraId="4869330B" w14:textId="77777777" w:rsidR="001D7E6A" w:rsidRDefault="001D7E6A" w:rsidP="001D7E6A">
      <w:pPr>
        <w:suppressAutoHyphens/>
        <w:rPr>
          <w:b/>
          <w:i/>
          <w:szCs w:val="22"/>
          <w:lang w:val="en-US" w:eastAsia="ko-KR"/>
        </w:rPr>
      </w:pPr>
      <w:r w:rsidRPr="001D7E6A">
        <w:rPr>
          <w:b/>
          <w:i/>
          <w:szCs w:val="22"/>
          <w:lang w:val="en-US" w:eastAsia="ko-KR"/>
        </w:rPr>
        <w:t>Proposal 8. Priority rules between LTM CSI report is introduced based on the existing priority rule.</w:t>
      </w:r>
    </w:p>
    <w:p w14:paraId="06D7F994" w14:textId="77777777" w:rsidR="001D7E6A" w:rsidRPr="00FB6BA6" w:rsidRDefault="001D7E6A" w:rsidP="001D7E6A">
      <w:pPr>
        <w:pStyle w:val="ac"/>
        <w:numPr>
          <w:ilvl w:val="0"/>
          <w:numId w:val="36"/>
        </w:numPr>
        <w:suppressAutoHyphens/>
        <w:ind w:leftChars="0"/>
        <w:rPr>
          <w:b/>
          <w:i/>
          <w:szCs w:val="22"/>
          <w:lang w:val="en-US" w:eastAsia="ko-KR"/>
        </w:rPr>
      </w:pPr>
      <w:r>
        <w:rPr>
          <w:b/>
          <w:i/>
          <w:szCs w:val="22"/>
          <w:lang w:val="en-US" w:eastAsia="ko-KR"/>
        </w:rPr>
        <w:t>LTM CSI report carrying L1-RSRP (or L1-SINR) is prioritized to the LTM CSI report not carrying L1-RSRP (or L1-SINR).</w:t>
      </w:r>
    </w:p>
    <w:p w14:paraId="0DF3434A" w14:textId="77777777" w:rsidR="001D7E6A" w:rsidRPr="001D7E6A" w:rsidRDefault="001D7E6A" w:rsidP="00A343D2">
      <w:pPr>
        <w:rPr>
          <w:rFonts w:eastAsia="바탕체"/>
          <w:b/>
          <w:u w:val="single"/>
          <w:lang w:val="en-US" w:eastAsia="ko-KR"/>
        </w:rPr>
      </w:pPr>
    </w:p>
    <w:p w14:paraId="73D6BECB" w14:textId="77777777" w:rsidR="001D7E6A" w:rsidRDefault="001D7E6A" w:rsidP="001D7E6A">
      <w:pPr>
        <w:suppressAutoHyphens/>
        <w:rPr>
          <w:b/>
          <w:i/>
          <w:szCs w:val="22"/>
          <w:lang w:val="en-US" w:eastAsia="ko-KR"/>
        </w:rPr>
      </w:pPr>
      <w:r w:rsidRPr="001D7E6A">
        <w:rPr>
          <w:b/>
          <w:i/>
          <w:szCs w:val="22"/>
          <w:lang w:val="en-US" w:eastAsia="ko-KR"/>
        </w:rPr>
        <w:t>Proposal 9. LTM CSI report for CQI acquisition is triggered after LTM decision.</w:t>
      </w:r>
    </w:p>
    <w:p w14:paraId="10625B06" w14:textId="77777777" w:rsidR="001D7E6A" w:rsidRPr="001D7E6A" w:rsidRDefault="001D7E6A" w:rsidP="001D7E6A">
      <w:pPr>
        <w:pStyle w:val="ac"/>
        <w:numPr>
          <w:ilvl w:val="0"/>
          <w:numId w:val="36"/>
        </w:numPr>
        <w:suppressAutoHyphens/>
        <w:ind w:leftChars="0"/>
        <w:rPr>
          <w:b/>
          <w:i/>
          <w:szCs w:val="22"/>
          <w:lang w:val="en-US" w:eastAsia="ko-KR"/>
        </w:rPr>
      </w:pPr>
      <w:r>
        <w:rPr>
          <w:b/>
          <w:i/>
          <w:szCs w:val="22"/>
          <w:lang w:val="en-US" w:eastAsia="ko-KR"/>
        </w:rPr>
        <w:t>Only resources within a candidate cell are configured for LTM CSI report for CQI acquisition.</w:t>
      </w:r>
    </w:p>
    <w:p w14:paraId="3DCFD475" w14:textId="284AB099" w:rsidR="00BC36A3" w:rsidRDefault="00BC36A3" w:rsidP="00A343D2">
      <w:pPr>
        <w:rPr>
          <w:rFonts w:eastAsia="바탕체"/>
          <w:b/>
          <w:u w:val="single"/>
          <w:lang w:val="en-US" w:eastAsia="ko-KR"/>
        </w:rPr>
      </w:pPr>
    </w:p>
    <w:p w14:paraId="3376FC60" w14:textId="77777777" w:rsidR="001D7E6A" w:rsidRDefault="001D7E6A" w:rsidP="001D7E6A">
      <w:pPr>
        <w:rPr>
          <w:bCs/>
          <w:szCs w:val="22"/>
          <w:lang w:val="en-US" w:eastAsia="ko-KR"/>
        </w:rPr>
      </w:pPr>
      <w:r w:rsidRPr="001D7E6A">
        <w:rPr>
          <w:b/>
          <w:i/>
          <w:szCs w:val="22"/>
          <w:lang w:val="en-US" w:eastAsia="ko-KR"/>
        </w:rPr>
        <w:t>Proposal 10. The aperiodic CSI report is supported for CSI acquisition on candidate cell.</w:t>
      </w:r>
    </w:p>
    <w:p w14:paraId="5465B8FE" w14:textId="42DD2C9E" w:rsidR="001D7E6A" w:rsidRDefault="001D7E6A" w:rsidP="00A343D2">
      <w:pPr>
        <w:rPr>
          <w:rFonts w:eastAsia="바탕체"/>
          <w:b/>
          <w:u w:val="single"/>
          <w:lang w:val="en-US" w:eastAsia="ko-KR"/>
        </w:rPr>
      </w:pPr>
    </w:p>
    <w:p w14:paraId="0299750A" w14:textId="77777777" w:rsidR="001D7E6A" w:rsidRDefault="001D7E6A" w:rsidP="001D7E6A">
      <w:pPr>
        <w:rPr>
          <w:bCs/>
          <w:szCs w:val="22"/>
          <w:lang w:val="en-US" w:eastAsia="ko-KR"/>
        </w:rPr>
      </w:pPr>
      <w:r w:rsidRPr="001D7E6A">
        <w:rPr>
          <w:b/>
          <w:i/>
          <w:szCs w:val="22"/>
          <w:lang w:val="en-US" w:eastAsia="ko-KR"/>
        </w:rPr>
        <w:t>Proposal 11. LTM CSI-RS resource only dedicated for the CQI acquisition is not supported.</w:t>
      </w:r>
    </w:p>
    <w:p w14:paraId="3A059106" w14:textId="2CF1191B" w:rsidR="001D7E6A" w:rsidRDefault="001D7E6A" w:rsidP="00A343D2">
      <w:pPr>
        <w:rPr>
          <w:rFonts w:eastAsia="바탕체"/>
          <w:b/>
          <w:u w:val="single"/>
          <w:lang w:val="en-US" w:eastAsia="ko-KR"/>
        </w:rPr>
      </w:pPr>
    </w:p>
    <w:p w14:paraId="5E3FCF8F" w14:textId="77777777" w:rsidR="001D7E6A" w:rsidRDefault="001D7E6A" w:rsidP="001D7E6A">
      <w:pPr>
        <w:rPr>
          <w:b/>
          <w:i/>
          <w:szCs w:val="22"/>
          <w:lang w:val="en-US" w:eastAsia="ko-KR"/>
        </w:rPr>
      </w:pPr>
      <w:r w:rsidRPr="001D7E6A">
        <w:rPr>
          <w:b/>
          <w:i/>
          <w:szCs w:val="22"/>
          <w:lang w:val="en-US" w:eastAsia="ko-KR"/>
        </w:rPr>
        <w:t>Proposal 12. CQI-PMI-RI is supported as a report quantity of LTM CSI report.</w:t>
      </w:r>
    </w:p>
    <w:p w14:paraId="385CE166" w14:textId="1B2C3C83" w:rsidR="001D7E6A" w:rsidRDefault="001D7E6A" w:rsidP="00A343D2">
      <w:pPr>
        <w:rPr>
          <w:rFonts w:eastAsia="바탕체"/>
          <w:b/>
          <w:u w:val="single"/>
          <w:lang w:val="en-US" w:eastAsia="ko-KR"/>
        </w:rPr>
      </w:pPr>
    </w:p>
    <w:p w14:paraId="07B7D538" w14:textId="77777777" w:rsidR="001D7E6A" w:rsidRPr="0068286C" w:rsidRDefault="001D7E6A" w:rsidP="001D7E6A">
      <w:pPr>
        <w:rPr>
          <w:b/>
          <w:i/>
          <w:szCs w:val="22"/>
          <w:lang w:val="en-US" w:eastAsia="ko-KR"/>
        </w:rPr>
      </w:pPr>
      <w:r w:rsidRPr="001D7E6A">
        <w:rPr>
          <w:b/>
          <w:i/>
          <w:szCs w:val="22"/>
          <w:lang w:val="en-US" w:eastAsia="ko-KR"/>
        </w:rPr>
        <w:t>Proposal 13. Discuss the pros and cons for CSI acquisition before/during LTM switch command and specify required enhancement in RAN1 to support it.</w:t>
      </w:r>
    </w:p>
    <w:p w14:paraId="0B1A36E0" w14:textId="444753F0" w:rsidR="001D7E6A" w:rsidRDefault="001D7E6A" w:rsidP="00A343D2">
      <w:pPr>
        <w:rPr>
          <w:rFonts w:eastAsia="바탕체"/>
          <w:b/>
          <w:u w:val="single"/>
          <w:lang w:val="en-US" w:eastAsia="ko-KR"/>
        </w:rPr>
      </w:pPr>
    </w:p>
    <w:p w14:paraId="6BA11B84" w14:textId="77777777" w:rsidR="001D7E6A" w:rsidRPr="003E422E" w:rsidRDefault="001D7E6A" w:rsidP="001D7E6A">
      <w:pPr>
        <w:rPr>
          <w:b/>
          <w:i/>
          <w:szCs w:val="22"/>
          <w:lang w:val="en-US" w:eastAsia="ko-KR"/>
        </w:rPr>
      </w:pPr>
      <w:r w:rsidRPr="001D7E6A">
        <w:rPr>
          <w:b/>
          <w:i/>
          <w:szCs w:val="22"/>
          <w:lang w:val="en-US" w:eastAsia="ko-KR"/>
        </w:rPr>
        <w:t>Proposal 14. At least event triggered report is signaled via MAC-CE or UCI, not both.</w:t>
      </w:r>
    </w:p>
    <w:p w14:paraId="7F6BF4F3" w14:textId="679D935E" w:rsidR="001D7E6A" w:rsidRDefault="001D7E6A" w:rsidP="00A343D2">
      <w:pPr>
        <w:rPr>
          <w:rFonts w:eastAsia="바탕체"/>
          <w:b/>
          <w:u w:val="single"/>
          <w:lang w:val="en-US" w:eastAsia="ko-KR"/>
        </w:rPr>
      </w:pPr>
    </w:p>
    <w:p w14:paraId="5369BA6A" w14:textId="77777777" w:rsidR="001D7E6A" w:rsidRPr="003E422E" w:rsidRDefault="001D7E6A" w:rsidP="001D7E6A">
      <w:pPr>
        <w:rPr>
          <w:b/>
          <w:i/>
          <w:szCs w:val="22"/>
          <w:lang w:val="en-US" w:eastAsia="ko-KR"/>
        </w:rPr>
      </w:pPr>
      <w:r w:rsidRPr="001D7E6A">
        <w:rPr>
          <w:b/>
          <w:i/>
          <w:szCs w:val="22"/>
          <w:lang w:val="en-US" w:eastAsia="ko-KR"/>
        </w:rPr>
        <w:t>Proposal 15. For the identification of the serving cell RS for event evaluation, it is derived from QCL (type-</w:t>
      </w:r>
      <w:r>
        <w:rPr>
          <w:b/>
          <w:i/>
          <w:szCs w:val="22"/>
          <w:lang w:val="en-US" w:eastAsia="ko-KR"/>
        </w:rPr>
        <w:t>D) RS(s) of the indicated joint/DL TCI state for the serving cell.</w:t>
      </w:r>
    </w:p>
    <w:p w14:paraId="232B690C" w14:textId="0B5A1769" w:rsidR="001D7E6A" w:rsidRDefault="001D7E6A" w:rsidP="00A343D2">
      <w:pPr>
        <w:rPr>
          <w:rFonts w:eastAsia="바탕체"/>
          <w:b/>
          <w:u w:val="single"/>
          <w:lang w:val="en-US" w:eastAsia="ko-KR"/>
        </w:rPr>
      </w:pPr>
    </w:p>
    <w:p w14:paraId="459845AE" w14:textId="77777777" w:rsidR="001D7E6A" w:rsidRDefault="001D7E6A" w:rsidP="001D7E6A">
      <w:pPr>
        <w:rPr>
          <w:b/>
          <w:i/>
          <w:szCs w:val="22"/>
          <w:lang w:val="en-US" w:eastAsia="ko-KR"/>
        </w:rPr>
      </w:pPr>
      <w:r w:rsidRPr="001D7E6A">
        <w:rPr>
          <w:b/>
          <w:i/>
          <w:szCs w:val="22"/>
          <w:lang w:val="en-US" w:eastAsia="ko-KR"/>
        </w:rPr>
        <w:t>Proposal 16. UE autonomous TCI activation is not supported in Rel-19 mobility.</w:t>
      </w:r>
    </w:p>
    <w:p w14:paraId="1A40DE2E" w14:textId="77777777" w:rsidR="001D7E6A" w:rsidRPr="001D7E6A" w:rsidRDefault="001D7E6A" w:rsidP="00A343D2">
      <w:pPr>
        <w:rPr>
          <w:rFonts w:eastAsia="바탕체"/>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031AA8C0" w14:textId="106FBDD1" w:rsidR="001D47FA" w:rsidRDefault="001D47FA"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 xml:space="preserve"> “5G; NR; NG and NG-RAN Overall description; Stage-2”, 3GPP TS 38.300 version 18.1.0 Release 18</w:t>
      </w:r>
    </w:p>
    <w:sectPr w:rsidR="001D47F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43E18" w14:textId="77777777" w:rsidR="000012B6" w:rsidRDefault="000012B6">
      <w:pPr>
        <w:spacing w:after="0"/>
      </w:pPr>
      <w:r>
        <w:separator/>
      </w:r>
    </w:p>
    <w:p w14:paraId="2F9F27B0" w14:textId="77777777" w:rsidR="000012B6" w:rsidRDefault="000012B6"/>
  </w:endnote>
  <w:endnote w:type="continuationSeparator" w:id="0">
    <w:p w14:paraId="47DA7561" w14:textId="77777777" w:rsidR="000012B6" w:rsidRDefault="000012B6">
      <w:pPr>
        <w:spacing w:after="0"/>
      </w:pPr>
      <w:r>
        <w:continuationSeparator/>
      </w:r>
    </w:p>
    <w:p w14:paraId="22D5DDEF" w14:textId="77777777" w:rsidR="000012B6" w:rsidRDefault="000012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E9D271" w14:textId="77777777" w:rsidR="000012B6" w:rsidRDefault="000012B6">
      <w:pPr>
        <w:spacing w:after="0"/>
      </w:pPr>
      <w:r>
        <w:separator/>
      </w:r>
    </w:p>
    <w:p w14:paraId="543B3402" w14:textId="77777777" w:rsidR="000012B6" w:rsidRDefault="000012B6"/>
  </w:footnote>
  <w:footnote w:type="continuationSeparator" w:id="0">
    <w:p w14:paraId="06DA6970" w14:textId="77777777" w:rsidR="000012B6" w:rsidRDefault="000012B6">
      <w:pPr>
        <w:spacing w:after="0"/>
      </w:pPr>
      <w:r>
        <w:continuationSeparator/>
      </w:r>
    </w:p>
    <w:p w14:paraId="040B9D92" w14:textId="77777777" w:rsidR="000012B6" w:rsidRDefault="000012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D59D5" w14:textId="77777777" w:rsidR="00B0201E" w:rsidRDefault="00B0201E">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4"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91637150">
    <w:abstractNumId w:val="2"/>
  </w:num>
  <w:num w:numId="2" w16cid:durableId="1326784211">
    <w:abstractNumId w:val="1"/>
  </w:num>
  <w:num w:numId="3" w16cid:durableId="916211090">
    <w:abstractNumId w:val="0"/>
    <w:lvlOverride w:ilvl="0">
      <w:startOverride w:val="1"/>
    </w:lvlOverride>
  </w:num>
  <w:num w:numId="4" w16cid:durableId="311760461">
    <w:abstractNumId w:val="7"/>
    <w:lvlOverride w:ilvl="0">
      <w:startOverride w:val="1"/>
    </w:lvlOverride>
  </w:num>
  <w:num w:numId="5" w16cid:durableId="10255187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1281109">
    <w:abstractNumId w:val="21"/>
  </w:num>
  <w:num w:numId="7" w16cid:durableId="1642542539">
    <w:abstractNumId w:val="36"/>
  </w:num>
  <w:num w:numId="8" w16cid:durableId="1315601456">
    <w:abstractNumId w:val="22"/>
  </w:num>
  <w:num w:numId="9" w16cid:durableId="374155868">
    <w:abstractNumId w:val="31"/>
  </w:num>
  <w:num w:numId="10" w16cid:durableId="430440925">
    <w:abstractNumId w:val="15"/>
    <w:lvlOverride w:ilvl="0">
      <w:startOverride w:val="1"/>
    </w:lvlOverride>
  </w:num>
  <w:num w:numId="11" w16cid:durableId="596136162">
    <w:abstractNumId w:val="27"/>
  </w:num>
  <w:num w:numId="12" w16cid:durableId="21408023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9502883">
    <w:abstractNumId w:val="10"/>
  </w:num>
  <w:num w:numId="14" w16cid:durableId="1426000412">
    <w:abstractNumId w:val="3"/>
  </w:num>
  <w:num w:numId="15" w16cid:durableId="643241551">
    <w:abstractNumId w:val="5"/>
  </w:num>
  <w:num w:numId="16" w16cid:durableId="1527252243">
    <w:abstractNumId w:val="29"/>
  </w:num>
  <w:num w:numId="17" w16cid:durableId="19219841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376288">
    <w:abstractNumId w:val="25"/>
    <w:lvlOverride w:ilvl="0">
      <w:startOverride w:val="1"/>
    </w:lvlOverride>
  </w:num>
  <w:num w:numId="19" w16cid:durableId="1094284697">
    <w:abstractNumId w:val="32"/>
  </w:num>
  <w:num w:numId="20" w16cid:durableId="1448157605">
    <w:abstractNumId w:val="17"/>
    <w:lvlOverride w:ilvl="0">
      <w:startOverride w:val="1"/>
    </w:lvlOverride>
    <w:lvlOverride w:ilvl="1"/>
    <w:lvlOverride w:ilvl="2"/>
    <w:lvlOverride w:ilvl="3"/>
    <w:lvlOverride w:ilvl="4"/>
    <w:lvlOverride w:ilvl="5"/>
    <w:lvlOverride w:ilvl="6"/>
    <w:lvlOverride w:ilvl="7"/>
    <w:lvlOverride w:ilvl="8"/>
  </w:num>
  <w:num w:numId="21" w16cid:durableId="70395010">
    <w:abstractNumId w:val="11"/>
  </w:num>
  <w:num w:numId="22" w16cid:durableId="739519262">
    <w:abstractNumId w:val="13"/>
  </w:num>
  <w:num w:numId="23" w16cid:durableId="1125847983">
    <w:abstractNumId w:val="12"/>
  </w:num>
  <w:num w:numId="24" w16cid:durableId="1228686841">
    <w:abstractNumId w:val="9"/>
  </w:num>
  <w:num w:numId="25" w16cid:durableId="295258747">
    <w:abstractNumId w:val="16"/>
  </w:num>
  <w:num w:numId="26" w16cid:durableId="1827471805">
    <w:abstractNumId w:val="33"/>
  </w:num>
  <w:num w:numId="27" w16cid:durableId="1578979854">
    <w:abstractNumId w:val="6"/>
  </w:num>
  <w:num w:numId="28" w16cid:durableId="441534372">
    <w:abstractNumId w:val="4"/>
  </w:num>
  <w:num w:numId="29" w16cid:durableId="957106348">
    <w:abstractNumId w:val="35"/>
  </w:num>
  <w:num w:numId="30" w16cid:durableId="981272099">
    <w:abstractNumId w:val="20"/>
  </w:num>
  <w:num w:numId="31" w16cid:durableId="762652828">
    <w:abstractNumId w:val="30"/>
  </w:num>
  <w:num w:numId="32" w16cid:durableId="1204638585">
    <w:abstractNumId w:val="23"/>
  </w:num>
  <w:num w:numId="33" w16cid:durableId="723603886">
    <w:abstractNumId w:val="34"/>
  </w:num>
  <w:num w:numId="34" w16cid:durableId="657002946">
    <w:abstractNumId w:val="26"/>
  </w:num>
  <w:num w:numId="35" w16cid:durableId="1822694070">
    <w:abstractNumId w:val="14"/>
  </w:num>
  <w:num w:numId="36" w16cid:durableId="213082698">
    <w:abstractNumId w:val="28"/>
  </w:num>
  <w:num w:numId="37" w16cid:durableId="1495992171">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2B6"/>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63E3"/>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900"/>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5194"/>
    <w:rsid w:val="001D571C"/>
    <w:rsid w:val="001D6EF6"/>
    <w:rsid w:val="001D75EA"/>
    <w:rsid w:val="001D7D47"/>
    <w:rsid w:val="001D7E6A"/>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C7"/>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810"/>
    <w:rsid w:val="004F682A"/>
    <w:rsid w:val="004F6C28"/>
    <w:rsid w:val="004F76AD"/>
    <w:rsid w:val="004F7DD6"/>
    <w:rsid w:val="004F7F19"/>
    <w:rsid w:val="00500704"/>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435F"/>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6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472"/>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56B"/>
    <w:rsid w:val="00766B30"/>
    <w:rsid w:val="00766F51"/>
    <w:rsid w:val="00767080"/>
    <w:rsid w:val="00767AED"/>
    <w:rsid w:val="00767D86"/>
    <w:rsid w:val="007701FE"/>
    <w:rsid w:val="007702D8"/>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279"/>
    <w:rsid w:val="009F3D91"/>
    <w:rsid w:val="009F44D3"/>
    <w:rsid w:val="009F45DE"/>
    <w:rsid w:val="009F4CE2"/>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AEB"/>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5"/>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D46"/>
    <w:rsid w:val="00FB4EF8"/>
    <w:rsid w:val="00FB545C"/>
    <w:rsid w:val="00FB54A8"/>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0F0B"/>
    <w:rsid w:val="00FE139D"/>
    <w:rsid w:val="00FE1469"/>
    <w:rsid w:val="00FE16BC"/>
    <w:rsid w:val="00FE188D"/>
    <w:rsid w:val="00FE1933"/>
    <w:rsid w:val="00FE1D44"/>
    <w:rsid w:val="00FE1D68"/>
    <w:rsid w:val="00FE24F6"/>
    <w:rsid w:val="00FE251B"/>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49347-B77E-4D55-BA65-0073DFD2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6820</Words>
  <Characters>38880</Characters>
  <Application>Microsoft Office Word</Application>
  <DocSecurity>0</DocSecurity>
  <Lines>324</Lines>
  <Paragraphs>91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3</cp:revision>
  <cp:lastPrinted>2013-04-04T11:22:00Z</cp:lastPrinted>
  <dcterms:created xsi:type="dcterms:W3CDTF">2024-10-04T01:26:00Z</dcterms:created>
  <dcterms:modified xsi:type="dcterms:W3CDTF">2024-10-04T08:00:00Z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